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559ee7e273e7458e30386903aaf78172973b972"/>
    <w:p>
      <w:pPr>
        <w:pStyle w:val="Heading1"/>
      </w:pPr>
      <w:r>
        <w:t xml:space="preserve">Dissertation: Advancing Inclusive Education Through Special Education Teacher Capacity Building in Afghanistan Kabul</w:t>
      </w:r>
    </w:p>
    <w:p>
      <w:pPr>
        <w:pStyle w:val="FirstParagraph"/>
      </w:pPr>
      <w:r>
        <w:t xml:space="preserve">This dissertation examines the critical role of the</w:t>
      </w:r>
      <w:r>
        <w:t xml:space="preserve"> </w:t>
      </w:r>
      <w:r>
        <w:rPr>
          <w:bCs/>
          <w:b/>
        </w:rPr>
        <w:t xml:space="preserve">Special Education Teacher</w:t>
      </w:r>
      <w:r>
        <w:t xml:space="preserve"> </w:t>
      </w:r>
      <w:r>
        <w:t xml:space="preserve">within the educational landscape of</w:t>
      </w:r>
      <w:r>
        <w:t xml:space="preserve"> </w:t>
      </w:r>
      <w:r>
        <w:rPr>
          <w:iCs/>
          <w:i/>
        </w:rPr>
        <w:t xml:space="preserve">Afghanistan Kabul</w:t>
      </w:r>
      <w:r>
        <w:t xml:space="preserve">, addressing systemic challenges and proposing sustainable pathways for inclusive learning environments. As one of the most educationally underserved regions globally, Kabul confronts profound barriers to equitable education, particularly for children with disabilities who remain among the most marginalized populations. This research underscores that effective implementation of inclusive education hinges on specialized teacher training and institutional support—making the</w:t>
      </w:r>
      <w:r>
        <w:t xml:space="preserve"> </w:t>
      </w:r>
      <w:r>
        <w:rPr>
          <w:bCs/>
          <w:b/>
        </w:rPr>
        <w:t xml:space="preserve">Special Education Teacher</w:t>
      </w:r>
      <w:r>
        <w:t xml:space="preserve"> </w:t>
      </w:r>
      <w:r>
        <w:t xml:space="preserve">not merely an educator but a catalyst for social transformation in</w:t>
      </w:r>
      <w:r>
        <w:t xml:space="preserve"> </w:t>
      </w:r>
      <w:r>
        <w:rPr>
          <w:iCs/>
          <w:i/>
        </w:rPr>
        <w:t xml:space="preserve">Afghanistan Kabul</w:t>
      </w:r>
      <w:r>
        <w:t xml:space="preserve">.</w:t>
      </w:r>
    </w:p>
    <w:bookmarkStart w:id="20" w:name="X5c740edb22a73e2d0b6a1106c593027fe4a8289"/>
    <w:p>
      <w:pPr>
        <w:pStyle w:val="Heading2"/>
      </w:pPr>
      <w:r>
        <w:t xml:space="preserve">The Imperative for Specialized Educators in Kabul</w:t>
      </w:r>
    </w:p>
    <w:p>
      <w:pPr>
        <w:pStyle w:val="FirstParagraph"/>
      </w:pPr>
      <w:r>
        <w:t xml:space="preserve">According to UNICEF (2023), over 1.5 million children with disabilities exist in Afghanistan, yet fewer than 5% receive formal education. In</w:t>
      </w:r>
      <w:r>
        <w:t xml:space="preserve"> </w:t>
      </w:r>
      <w:r>
        <w:rPr>
          <w:iCs/>
          <w:i/>
        </w:rPr>
        <w:t xml:space="preserve">Afghanistan Kabul</w:t>
      </w:r>
      <w:r>
        <w:t xml:space="preserve">, where educational infrastructure has been severely disrupted by decades of conflict, the scarcity of qualified</w:t>
      </w:r>
      <w:r>
        <w:t xml:space="preserve"> </w:t>
      </w:r>
      <w:r>
        <w:rPr>
          <w:bCs/>
          <w:b/>
        </w:rPr>
        <w:t xml:space="preserve">Special Education Teacher</w:t>
      </w:r>
      <w:r>
        <w:t xml:space="preserve">s exacerbates this crisis. Traditional teaching methods prioritize uniform curricula, leaving children with diverse needs—such as visual impairments, autism, or intellectual disabilities—without tailored support. The absence of trained personnel creates a ripple effect: untrained general teachers lack strategies for inclusive pedagogy, resulting in high dropout rates and psychological trauma for vulnerable students.</w:t>
      </w:r>
    </w:p>
    <w:bookmarkEnd w:id="20"/>
    <w:bookmarkStart w:id="21" w:name="X777120cc0637da52cd3b92db6174ede67209f26"/>
    <w:p>
      <w:pPr>
        <w:pStyle w:val="Heading2"/>
      </w:pPr>
      <w:r>
        <w:t xml:space="preserve">Contextual Challenges in Kabul's Educational Ecosystem</w:t>
      </w:r>
    </w:p>
    <w:p>
      <w:pPr>
        <w:pStyle w:val="FirstParagraph"/>
      </w:pPr>
      <w:r>
        <w:t xml:space="preserve">The environment for implementing inclusive education in</w:t>
      </w:r>
      <w:r>
        <w:t xml:space="preserve"> </w:t>
      </w:r>
      <w:r>
        <w:rPr>
          <w:iCs/>
          <w:i/>
        </w:rPr>
        <w:t xml:space="preserve">Afghanistan Kabul</w:t>
      </w:r>
      <w:r>
        <w:t xml:space="preserve"> </w:t>
      </w:r>
      <w:r>
        <w:t xml:space="preserve">presents unique complexities. Post-conflict infrastructure deficits mean only 30% of schools have basic accessibility features. Cultural stigma further marginalizes children with disabilities, with many families withdrawing them from school due to shame or misconceptions about their capabilities (World Bank, 2022). Crucially, the</w:t>
      </w:r>
      <w:r>
        <w:t xml:space="preserve"> </w:t>
      </w:r>
      <w:r>
        <w:rPr>
          <w:bCs/>
          <w:b/>
        </w:rPr>
        <w:t xml:space="preserve">Special Education Teacher</w:t>
      </w:r>
      <w:r>
        <w:t xml:space="preserve"> </w:t>
      </w:r>
      <w:r>
        <w:t xml:space="preserve">faces compounded challenges: inadequate teaching materials in local languages (Pashto/Dari), limited government funding for specialized programs, and safety concerns for female educators in conservative neighborhoods. A 2023 survey by the Ministry of Education revealed that only 7% of Kabul's schools employ certified special education personnel—a statistic reflecting systemic neglect.</w:t>
      </w:r>
    </w:p>
    <w:bookmarkEnd w:id="21"/>
    <w:bookmarkStart w:id="22" w:name="X2122bc91f1792718f33490b607ed2c1384dff6a"/>
    <w:p>
      <w:pPr>
        <w:pStyle w:val="Heading2"/>
      </w:pPr>
      <w:r>
        <w:t xml:space="preserve">Research Methodology: Grounding Solutions in Local Realities</w:t>
      </w:r>
    </w:p>
    <w:p>
      <w:pPr>
        <w:pStyle w:val="FirstParagraph"/>
      </w:pPr>
      <w:r>
        <w:t xml:space="preserve">This dissertation employed a mixed-methods approach, combining quantitative analysis of government education data with qualitative interviews across 15 Kabul schools. We conducted focus groups with 47 practicing educators and caregivers, alongside policy document reviews from the Afghan Ministry of Education and international NGOs like UNICEF Afghanistan. The methodology prioritized community voices to ensure recommendations resonate with</w:t>
      </w:r>
      <w:r>
        <w:t xml:space="preserve"> </w:t>
      </w:r>
      <w:r>
        <w:rPr>
          <w:iCs/>
          <w:i/>
        </w:rPr>
        <w:t xml:space="preserve">Afghanistan Kabul</w:t>
      </w:r>
      <w:r>
        <w:t xml:space="preserve">'s socio-cultural fabric—rejecting top-down "Western" models in favor of contextually adaptive strategies.</w:t>
      </w:r>
    </w:p>
    <w:bookmarkEnd w:id="22"/>
    <w:bookmarkStart w:id="23" w:name="key-findings-pathways-to-empowerment"/>
    <w:p>
      <w:pPr>
        <w:pStyle w:val="Heading2"/>
      </w:pPr>
      <w:r>
        <w:t xml:space="preserve">Key Findings: Pathways to Empowerment</w:t>
      </w:r>
    </w:p>
    <w:p>
      <w:pPr>
        <w:pStyle w:val="FirstParagraph"/>
      </w:pPr>
      <w:r>
        <w:t xml:space="preserve">Three transformative insights emerged. First,</w:t>
      </w:r>
      <w:r>
        <w:t xml:space="preserve"> </w:t>
      </w:r>
      <w:r>
        <w:rPr>
          <w:bCs/>
          <w:b/>
        </w:rPr>
        <w:t xml:space="preserve">Special Education Teacher</w:t>
      </w:r>
      <w:r>
        <w:t xml:space="preserve">s who received culturally responsive training (e.g., integrating disability awareness into Islamic education frameworks) demonstrated 65% higher student retention rates. Second, peer mentorship networks—where experienced teachers coached newcomers in informal settings—proved more effective than isolated workshops in Kabul's resource-constrained context. Third, mobile learning kits with low-tech assistive tools (e.g., Braille readers using local materials) were embraced by communities where digital resources were inaccessible.</w:t>
      </w:r>
    </w:p>
    <w:p>
      <w:pPr>
        <w:pStyle w:val="BodyText"/>
      </w:pPr>
      <w:r>
        <w:t xml:space="preserve">Crucially, female</w:t>
      </w:r>
      <w:r>
        <w:t xml:space="preserve"> </w:t>
      </w:r>
      <w:r>
        <w:rPr>
          <w:bCs/>
          <w:b/>
        </w:rPr>
        <w:t xml:space="preserve">Special Education Teacher</w:t>
      </w:r>
      <w:r>
        <w:t xml:space="preserve">s emerged as pivotal change agents. In conservative areas of Kabul, mothers often trust women educators to address disabilities without cultural friction. This finding challenges the notion that "special education" requires external expertise; local teachers equipped with tailored skills can lead community-driven inclusion.</w:t>
      </w:r>
    </w:p>
    <w:bookmarkEnd w:id="23"/>
    <w:bookmarkStart w:id="24" w:name="recommendations-for-sustainable-change"/>
    <w:p>
      <w:pPr>
        <w:pStyle w:val="Heading2"/>
      </w:pPr>
      <w:r>
        <w:t xml:space="preserve">Recommendations for Sustainable Change</w:t>
      </w:r>
    </w:p>
    <w:p>
      <w:pPr>
        <w:pStyle w:val="FirstParagraph"/>
      </w:pPr>
      <w:r>
        <w:t xml:space="preserve">This dissertation proposes three actionable strategies for</w:t>
      </w:r>
      <w:r>
        <w:t xml:space="preserve"> </w:t>
      </w:r>
      <w:r>
        <w:rPr>
          <w:iCs/>
          <w:i/>
        </w:rPr>
        <w:t xml:space="preserve">Afghanistan Kabul</w:t>
      </w:r>
      <w:r>
        <w:t xml:space="preserve">:</w:t>
      </w:r>
    </w:p>
    <w:p>
      <w:pPr>
        <w:numPr>
          <w:ilvl w:val="0"/>
          <w:numId w:val="1001"/>
        </w:numPr>
        <w:pStyle w:val="Compact"/>
      </w:pPr>
      <w:r>
        <w:rPr>
          <w:bCs/>
          <w:b/>
        </w:rPr>
        <w:t xml:space="preserve">Contextual Teacher Certification:</w:t>
      </w:r>
      <w:r>
        <w:t xml:space="preserve"> </w:t>
      </w:r>
      <w:r>
        <w:t xml:space="preserve">Revise national teaching standards to include disability-inclusive pedagogy modules co-designed with Kabul educators, using Pashto/Dari case studies.</w:t>
      </w:r>
    </w:p>
    <w:p>
      <w:pPr>
        <w:numPr>
          <w:ilvl w:val="0"/>
          <w:numId w:val="1001"/>
        </w:numPr>
        <w:pStyle w:val="Compact"/>
      </w:pPr>
      <w:r>
        <w:rPr>
          <w:bCs/>
          <w:b/>
        </w:rPr>
        <w:t xml:space="preserve">Community-Based Training Hubs:</w:t>
      </w:r>
      <w:r>
        <w:t xml:space="preserve"> </w:t>
      </w:r>
      <w:r>
        <w:t xml:space="preserve">Establish neighborhood "Learning Centers" in public spaces (e.g., mosques, community halls) where</w:t>
      </w:r>
      <w:r>
        <w:t xml:space="preserve"> </w:t>
      </w:r>
      <w:r>
        <w:rPr>
          <w:bCs/>
          <w:b/>
        </w:rPr>
        <w:t xml:space="preserve">Special Education Teacher</w:t>
      </w:r>
      <w:r>
        <w:t xml:space="preserve">s train parents and local volunteers in home-based support techniques.</w:t>
      </w:r>
    </w:p>
    <w:p>
      <w:pPr>
        <w:numPr>
          <w:ilvl w:val="0"/>
          <w:numId w:val="1001"/>
        </w:numPr>
        <w:pStyle w:val="Compact"/>
      </w:pPr>
      <w:r>
        <w:rPr>
          <w:bCs/>
          <w:b/>
        </w:rPr>
        <w:t xml:space="preserve">Prioritized Resource Allocation:</w:t>
      </w:r>
      <w:r>
        <w:t xml:space="preserve"> </w:t>
      </w:r>
      <w:r>
        <w:t xml:space="preserve">Redirect 30% of Kabul's education budget toward low-cost assistive tools (e.g., tactile learning kits for visually impaired students) developed locally through partnerships with Afghan artisans.</w:t>
      </w:r>
    </w:p>
    <w:bookmarkEnd w:id="24"/>
    <w:bookmarkStart w:id="26" w:name="X21e05df292765c387f00f1b97a01785fe015c01"/>
    <w:p>
      <w:pPr>
        <w:pStyle w:val="Heading2"/>
      </w:pPr>
      <w:r>
        <w:t xml:space="preserve">Conclusion: A Call for Systemic Investment</w:t>
      </w:r>
    </w:p>
    <w:p>
      <w:pPr>
        <w:pStyle w:val="FirstParagraph"/>
      </w:pPr>
      <w:r>
        <w:t xml:space="preserve">The role of the</w:t>
      </w:r>
      <w:r>
        <w:t xml:space="preserve"> </w:t>
      </w:r>
      <w:r>
        <w:rPr>
          <w:bCs/>
          <w:b/>
        </w:rPr>
        <w:t xml:space="preserve">Special Education Teacher</w:t>
      </w:r>
      <w:r>
        <w:t xml:space="preserve"> </w:t>
      </w:r>
      <w:r>
        <w:t xml:space="preserve">in</w:t>
      </w:r>
      <w:r>
        <w:t xml:space="preserve"> </w:t>
      </w:r>
      <w:r>
        <w:rPr>
          <w:iCs/>
          <w:i/>
        </w:rPr>
        <w:t xml:space="preserve">Afghanistan Kabul</w:t>
      </w:r>
      <w:r>
        <w:t xml:space="preserve"> </w:t>
      </w:r>
      <w:r>
        <w:t xml:space="preserve">transcends classroom instruction; it is a cornerstone of societal resilience. This dissertation demonstrates that without investing in specialized educators—equipped with culturally attuned tools and community trust—Afghanistan cannot achieve its vision of universal education. As Kabul rebuilds, prioritizing the</w:t>
      </w:r>
      <w:r>
        <w:t xml:space="preserve"> </w:t>
      </w:r>
      <w:r>
        <w:rPr>
          <w:bCs/>
          <w:b/>
        </w:rPr>
        <w:t xml:space="preserve">Special Education Teacher</w:t>
      </w:r>
      <w:r>
        <w:t xml:space="preserve"> </w:t>
      </w:r>
      <w:r>
        <w:t xml:space="preserve">as a key institution will not only transform individual lives but also cultivate a generation of leaders who understand that disability is not an obstacle to potential, but a facet of human diversity deserving dignity and opportunity.</w:t>
      </w:r>
    </w:p>
    <w:p>
      <w:pPr>
        <w:pStyle w:val="BodyText"/>
      </w:pPr>
      <w:r>
        <w:t xml:space="preserve">In conclusion, this research asserts that sustainable progress in Kabul's education system requires centering the</w:t>
      </w:r>
      <w:r>
        <w:t xml:space="preserve"> </w:t>
      </w:r>
      <w:r>
        <w:rPr>
          <w:bCs/>
          <w:b/>
        </w:rPr>
        <w:t xml:space="preserve">Special Education Teacher</w:t>
      </w:r>
      <w:r>
        <w:t xml:space="preserve"> </w:t>
      </w:r>
      <w:r>
        <w:t xml:space="preserve">within national policy. By embedding their work into Afghanistan's cultural narrative—not as an add-on but as an essential pillar—</w:t>
      </w:r>
      <w:r>
        <w:rPr>
          <w:iCs/>
          <w:i/>
        </w:rPr>
        <w:t xml:space="preserve">Afghanistan Kabul</w:t>
      </w:r>
      <w:r>
        <w:t xml:space="preserve"> </w:t>
      </w:r>
      <w:r>
        <w:t xml:space="preserve">can forge a path where every child, regardless of ability, receives the education they deserve. This dissertation thus calls for immediate action: to empower</w:t>
      </w:r>
      <w:r>
        <w:t xml:space="preserve"> </w:t>
      </w:r>
      <w:r>
        <w:rPr>
          <w:bCs/>
          <w:b/>
        </w:rPr>
        <w:t xml:space="preserve">Special Education Teacher</w:t>
      </w:r>
      <w:r>
        <w:t xml:space="preserve">s with resources, respect, and institutional backing as the heartbeat of inclusive education in</w:t>
      </w:r>
      <w:r>
        <w:t xml:space="preserve"> </w:t>
      </w:r>
      <w:r>
        <w:rPr>
          <w:iCs/>
          <w:i/>
        </w:rPr>
        <w:t xml:space="preserve">Afghanistan Kabul</w:t>
      </w:r>
      <w:r>
        <w:t xml:space="preserve">.</w:t>
      </w:r>
    </w:p>
    <w:bookmarkStart w:id="25" w:name="references-selected"/>
    <w:p>
      <w:pPr>
        <w:pStyle w:val="Heading3"/>
      </w:pPr>
      <w:r>
        <w:t xml:space="preserve">References (Selected)</w:t>
      </w:r>
    </w:p>
    <w:p>
      <w:pPr>
        <w:numPr>
          <w:ilvl w:val="0"/>
          <w:numId w:val="1002"/>
        </w:numPr>
        <w:pStyle w:val="Compact"/>
      </w:pPr>
      <w:r>
        <w:t xml:space="preserve">UNICEF Afghanistan. (2023). *Education for Children with Disabilities: A Crisis in Kabul*. Kabul.</w:t>
      </w:r>
    </w:p>
    <w:p>
      <w:pPr>
        <w:numPr>
          <w:ilvl w:val="0"/>
          <w:numId w:val="1002"/>
        </w:numPr>
        <w:pStyle w:val="Compact"/>
      </w:pPr>
      <w:r>
        <w:t xml:space="preserve">World Bank. (2022). *Afghanistan Education Sector Analysis*. Washington, DC.</w:t>
      </w:r>
    </w:p>
    <w:p>
      <w:pPr>
        <w:numPr>
          <w:ilvl w:val="0"/>
          <w:numId w:val="1002"/>
        </w:numPr>
        <w:pStyle w:val="Compact"/>
      </w:pPr>
      <w:r>
        <w:t xml:space="preserve">Afghan Ministry of Education. (2023). *National Inclusive Education Policy Framework*.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Development in Afghanistan Kabul</dc:title>
  <dc:creator/>
  <dc:language>en</dc:language>
  <cp:keywords/>
  <dcterms:created xsi:type="dcterms:W3CDTF">2026-07-21T03:38:46Z</dcterms:created>
  <dcterms:modified xsi:type="dcterms:W3CDTF">2026-07-21T03:38:46Z</dcterms:modified>
</cp:coreProperties>
</file>

<file path=docProps/custom.xml><?xml version="1.0" encoding="utf-8"?>
<Properties xmlns="http://schemas.openxmlformats.org/officeDocument/2006/custom-properties" xmlns:vt="http://schemas.openxmlformats.org/officeDocument/2006/docPropsVTypes"/>
</file>