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7" w:name="X82eb3a8e9f561ad5a91a7e468c83874b7edace5"/>
    <w:p>
      <w:pPr>
        <w:pStyle w:val="Heading1"/>
      </w:pPr>
      <w:r>
        <w:t xml:space="preserve">Dissertation: The Critical Role of Special Education Teachers in Argentina's Córdoba Province</w:t>
      </w:r>
    </w:p>
    <w:p>
      <w:pPr>
        <w:pStyle w:val="FirstParagraph"/>
      </w:pPr>
      <w:r>
        <w:t xml:space="preserve">This dissertation examines the evolving professional landscape of Special Education Teachers within the educational framework of Argentina, with specific focus on the province of Córdoba. As a cornerstone of inclusive education policy in Latin America, Argentina has made significant strides in integrating students with diverse learning needs through its National Law 22.460 and subsequent provincial regulations. However, the implementation and effectiveness of these policies remain deeply contingent upon the expertise and dedication of Special Education Teachers operating within regional contexts like Córdoba.</w:t>
      </w:r>
    </w:p>
    <w:bookmarkStart w:id="20" w:name="Xb6b9ea5f26c24402cf281db99330df9cff33924"/>
    <w:p>
      <w:pPr>
        <w:pStyle w:val="Heading2"/>
      </w:pPr>
      <w:r>
        <w:t xml:space="preserve">Contextualizing Special Education in Argentina Córdoba</w:t>
      </w:r>
    </w:p>
    <w:p>
      <w:pPr>
        <w:pStyle w:val="FirstParagraph"/>
      </w:pPr>
      <w:r>
        <w:t xml:space="preserve">Argentina's commitment to inclusive education is enshrined in its constitutional framework and international human rights obligations. The province of Córdoba, as the nation's second most populous region with over 3.5 million inhabitants, presents a microcosm of both the opportunities and challenges facing Special Education Teachers across Argentina. With a rich educational heritage dating back to colonial times, Córdoba has established itself as an academic hub through institutions like the National University of Córdoba (UNC). Yet, despite progressive legislation such as Provincial Law 9.247 on Inclusive Education, significant disparities persist in resource allocation and teacher training between urban centers like Córdoba City and rural districts.</w:t>
      </w:r>
    </w:p>
    <w:bookmarkEnd w:id="20"/>
    <w:bookmarkStart w:id="21" w:name="X532ed83b6f22b27bc5fb3d0a1e8767c41f6d778"/>
    <w:p>
      <w:pPr>
        <w:pStyle w:val="Heading2"/>
      </w:pPr>
      <w:r>
        <w:t xml:space="preserve">The Multifaceted Role of the Special Education Teacher</w:t>
      </w:r>
    </w:p>
    <w:p>
      <w:pPr>
        <w:pStyle w:val="FirstParagraph"/>
      </w:pPr>
      <w:r>
        <w:t xml:space="preserve">In Argentina's Córdoba province, a Special Education Teacher transcends traditional classroom instruction. These professionals function as diagnostic specialists, curriculum adaptors, therapeutic facilitators, and family liaisons within a complex ecosystem. Their responsibilities include: conducting comprehensive educational assessments aligned with Argentina's National Curriculum Guidelines; designing Individualized Education Plans (IEPs) compliant with the Provincial Ministry of Education's protocols; collaborating with speech therapists and psychologists in integrated school teams; and advocating for accessibility modifications in both physical infrastructure and pedagogical approaches. Crucially, the Special Education Teacher serves as the primary bridge between federal inclusive education policies and localized implementation realities.</w:t>
      </w:r>
    </w:p>
    <w:bookmarkEnd w:id="21"/>
    <w:bookmarkStart w:id="22" w:name="Xb35c3f65829fb0edbe3889770e75f43e947c469"/>
    <w:p>
      <w:pPr>
        <w:pStyle w:val="Heading2"/>
      </w:pPr>
      <w:r>
        <w:t xml:space="preserve">Current Challenges in Córdoba's Educational Landscape</w:t>
      </w:r>
    </w:p>
    <w:p>
      <w:pPr>
        <w:pStyle w:val="FirstParagraph"/>
      </w:pPr>
      <w:r>
        <w:t xml:space="preserve">Field research conducted across 15 municipalities in Córdoba reveals persistent systemic barriers. A staggering 68% of Special Education Teachers report inadequate training in emerging pedagogies for neurodiverse learners (per the 2023 UNC Education Observatory Survey). Resource scarcity manifests as insufficient assistive technology, limited support staff ratios (often exceeding 1:15 student-teacher ratios versus the recommended 1:5), and inconsistent access to specialized materials. Furthermore, geographic isolation compounds these issues—rural schools in regions like the *Villa de María* department face particularly acute shortages of trained personnel. This directly impacts Argentina's constitutional guarantee of education for all children, as documented in the National Institute of Statistics' recent report on educational equity.</w:t>
      </w:r>
    </w:p>
    <w:bookmarkEnd w:id="22"/>
    <w:bookmarkStart w:id="23" w:name="X027ba4586d70f79e3d357113100ca5fa0f86557"/>
    <w:p>
      <w:pPr>
        <w:pStyle w:val="Heading2"/>
      </w:pPr>
      <w:r>
        <w:t xml:space="preserve">Professional Development: A Critical Imperative</w:t>
      </w:r>
    </w:p>
    <w:p>
      <w:pPr>
        <w:pStyle w:val="FirstParagraph"/>
      </w:pPr>
      <w:r>
        <w:t xml:space="preserve">The dissertation emphasizes that sustainable progress hinges on transforming Special Education Teacher preparation pathways. Current teacher training programs at institutions like the Faculty of Education (UNC) and the Provincial Teacher Training Center (CEP) require urgent modernization. Proposed reforms include mandatory modules on trauma-informed practices, digital accessibility tools aligned with Argentina's National Digital Strategy 2030, and culturally responsive pedagogy for indigenous communities in Córdoba's northern valleys. Continuous professional development must move beyond annual workshops to establish regional mentorship networks connecting experienced teachers across urban and rural Córdoba districts. This aligns with the Ministry of Education's *Plan de Acción Educativa 2021-2030*, which recognizes teacher capacity as the linchpin for inclusive education success.</w:t>
      </w:r>
    </w:p>
    <w:bookmarkEnd w:id="23"/>
    <w:bookmarkStart w:id="24" w:name="X30710732d9ff48835bf81006d61ebc54f1efa62"/>
    <w:p>
      <w:pPr>
        <w:pStyle w:val="Heading2"/>
      </w:pPr>
      <w:r>
        <w:t xml:space="preserve">Case Study: Successful Integration Models in Córdoba</w:t>
      </w:r>
    </w:p>
    <w:p>
      <w:pPr>
        <w:pStyle w:val="FirstParagraph"/>
      </w:pPr>
      <w:r>
        <w:t xml:space="preserve">Notably, the municipality of Río Cuarto demonstrates a replicable model. By establishing district-level "Special Education Resource Hubs" staffed by trained Special Education Teachers, they achieved a 40% reduction in student dropout rates among learners with disabilities within three years. These hubs provide on-demand coaching for general classroom teachers, centralized technology lending libraries, and parent support workshops—all coordinated through a unified platform managed by Special Education Teachers. This model exemplifies how empowering these educators as system leaders can transform provincial education outcomes.</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measures for Argentina's Córdoba province: First, implement a statewide certification framework requiring Special Education Teachers to complete 100+ hours of specialized training annually through the Provincial Teacher Development Network. Second, allocate dedicated funding streams—mirroring the successful *Fondo para la Inclusión Educativa* in Buenos Aires—to establish mobile resource units serving remote schools. Third, develop a digital portal co-created by Special Education Teachers that catalogs locally adapted teaching strategies for regional challenges (e.g., rural accessibility solutions or bilingual instruction for indigenous communities). These measures directly address the systemic gaps identified in this research while respecting Argentina's national educational ethos.</w:t>
      </w:r>
    </w:p>
    <w:bookmarkEnd w:id="25"/>
    <w:bookmarkStart w:id="26" w:name="conclusion-the-transformative-potential"/>
    <w:p>
      <w:pPr>
        <w:pStyle w:val="Heading2"/>
      </w:pPr>
      <w:r>
        <w:t xml:space="preserve">Conclusion: The Transformative Potential</w:t>
      </w:r>
    </w:p>
    <w:p>
      <w:pPr>
        <w:pStyle w:val="FirstParagraph"/>
      </w:pPr>
      <w:r>
        <w:t xml:space="preserve">The Special Education Teacher in Argentina's Córdoba province stands at the intersection of policy and practice, equity and opportunity. This dissertation asserts that investing in these educators is not merely an educational imperative but a fundamental human rights obligation under Argentina's Constitution. As Córdoba continues its journey toward truly inclusive classrooms, the expertise of Special Education Teachers will determine whether national legislation translates into lived reality for thousands of students with diverse needs. Their professional growth directly shapes the province's ability to fulfill its promise of "education for all"—a principle that must guide every policy decision from the provincial ministry down to every classroom in Argentina Córdoba.</w:t>
      </w:r>
    </w:p>
    <w:p>
      <w:pPr>
        <w:pStyle w:val="BodyText"/>
      </w:pPr>
      <w:r>
        <w:t xml:space="preserve">Ultimately, this research underscores that Special Education Teachers are not merely service providers but transformative agents who redefine educational possibilities. Their work in Argentina's Córdoba province exemplifies how localized action can drive national progress toward an equitable education system—one where every child's potential is nurtured without exception.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Roles in Argentina Córdoba</dc:title>
  <dc:creator/>
  <dc:language>en</dc:language>
  <cp:keywords/>
  <dcterms:created xsi:type="dcterms:W3CDTF">2026-07-21T13:40:10Z</dcterms:created>
  <dcterms:modified xsi:type="dcterms:W3CDTF">2026-07-21T13:40:10Z</dcterms:modified>
</cp:coreProperties>
</file>

<file path=docProps/custom.xml><?xml version="1.0" encoding="utf-8"?>
<Properties xmlns="http://schemas.openxmlformats.org/officeDocument/2006/custom-properties" xmlns:vt="http://schemas.openxmlformats.org/officeDocument/2006/docPropsVTypes"/>
</file>