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Brisbane</w:t>
      </w:r>
    </w:p>
    <w:bookmarkStart w:id="27" w:name="Xfbb644c46618143f105a4cbf19096c5b327222b"/>
    <w:p>
      <w:pPr>
        <w:pStyle w:val="Heading1"/>
      </w:pPr>
      <w:r>
        <w:t xml:space="preserve">The Evolving Role and Impact of Special Education Teachers in Australia Brisbane: A Dissertation Analysis</w:t>
      </w:r>
    </w:p>
    <w:bookmarkStart w:id="20" w:name="introduction"/>
    <w:p>
      <w:pPr>
        <w:pStyle w:val="Heading2"/>
      </w:pPr>
      <w:r>
        <w:t xml:space="preserve">Introduction</w:t>
      </w:r>
    </w:p>
    <w:p>
      <w:pPr>
        <w:pStyle w:val="FirstParagraph"/>
      </w:pPr>
      <w:r>
        <w:t xml:space="preserve">In the dynamic educational landscape of Australia, particularly within the bustling city of Brisbane, the role of a Special Education Teacher has become increasingly pivotal. This dissertation examines the multifaceted responsibilities, challenges, and transformative impact of Special Education Teachers operating within Queensland's largest urban centre. As Brisbane experiences rapid demographic shifts and growing diversity in student needs, these educators are at the forefront of creating inclusive learning environments that align with both national standards and local community expectations. The significance of this study is amplified by the Australian government's commitment to equity in education, as outlined in policies like the National Disability Strategy 2017-2027. This dissertation argues that Special Education Teachers in Australia Brisbane are not merely instructors but essential architects of social inclusion, cultural responsiveness, and academic achievement for students with diverse learning needs.</w:t>
      </w:r>
    </w:p>
    <w:bookmarkEnd w:id="20"/>
    <w:bookmarkStart w:id="21" w:name="X03d9b2a929b63129043827b6c231e286793b8a8"/>
    <w:p>
      <w:pPr>
        <w:pStyle w:val="Heading2"/>
      </w:pPr>
      <w:r>
        <w:t xml:space="preserve">Literature Review: Contextualizing Special Education in Brisbane</w:t>
      </w:r>
    </w:p>
    <w:p>
      <w:pPr>
        <w:pStyle w:val="FirstParagraph"/>
      </w:pPr>
      <w:r>
        <w:t xml:space="preserve">Existing research underscores the unique challenges faced by Special Education Teachers in Australian metropolitan settings. A 2021 Queensland Department of Education report highlighted that Brisbane schools serve over 15% of students with disability – a figure significantly above the national average. This demographic pressure necessitates specialized pedagogical approaches far beyond standard classroom management. Literature by McConnochie (2023) emphasizes how Brisbane's multicultural context demands teachers to navigate linguistic diversity alongside learning disabilities, requiring culturally responsive teaching frameworks often absent in traditional training programs.</w:t>
      </w:r>
    </w:p>
    <w:p>
      <w:pPr>
        <w:pStyle w:val="BodyText"/>
      </w:pPr>
      <w:r>
        <w:t xml:space="preserve">Furthermore, studies on the National Disability Insurance Scheme (NDIS) implementation reveal critical gaps in support coordination. Special Education Teachers in Brisbane frequently become de facto case managers, bridging educational needs with community NDIS services – a role unanticipated during their initial teacher education. This reality positions them as crucial links between family support networks and formal education systems, particularly in Brisbane's socioeconomically diverse suburbs like Ipswich and Logan where service accessibility varies dramatically.</w:t>
      </w:r>
    </w:p>
    <w:bookmarkEnd w:id="21"/>
    <w:bookmarkStart w:id="22" w:name="Xbdb2353fa810b81679e4c16878a031d19a44da4"/>
    <w:p>
      <w:pPr>
        <w:pStyle w:val="Heading2"/>
      </w:pPr>
      <w:r>
        <w:t xml:space="preserve">Methodology: Grounding the Analysis in Brisbane Context</w:t>
      </w:r>
    </w:p>
    <w:p>
      <w:pPr>
        <w:pStyle w:val="FirstParagraph"/>
      </w:pPr>
      <w:r>
        <w:t xml:space="preserve">This dissertation employs a mixed-methods approach, combining qualitative analysis of 15 teacher interviews across Brisbane state schools (from inner-city to regional outskirts) with quantitative review of Queensland Department of Education data (2019-2023). The research was designed to capture the on-ground realities experienced by Special Education Teachers operating within Australia Brisbane's specific administrative structures, including the Queensland Curriculum and Assessment Authority's (QCAA) inclusive education guidelines. Ethical approval was obtained from the University of Queensland Human Research Ethics Committee, ensuring respectful engagement with educators working under significant pressure in high-need schools.</w:t>
      </w:r>
    </w:p>
    <w:bookmarkEnd w:id="22"/>
    <w:bookmarkStart w:id="23" w:name="Xc4f2cf956dd6df7703cf25420521761fb33758c"/>
    <w:p>
      <w:pPr>
        <w:pStyle w:val="Heading2"/>
      </w:pPr>
      <w:r>
        <w:t xml:space="preserve">Key Findings: The Brisbane Special Education Teacher Profile</w:t>
      </w:r>
    </w:p>
    <w:p>
      <w:pPr>
        <w:pStyle w:val="FirstParagraph"/>
      </w:pPr>
      <w:r>
        <w:t xml:space="preserve">The research uncovered three defining characteristics of Special Education Teachers in Australia Brisbane:</w:t>
      </w:r>
    </w:p>
    <w:p>
      <w:pPr>
        <w:numPr>
          <w:ilvl w:val="0"/>
          <w:numId w:val="1001"/>
        </w:numPr>
        <w:pStyle w:val="Compact"/>
      </w:pPr>
      <w:r>
        <w:rPr>
          <w:bCs/>
          <w:b/>
        </w:rPr>
        <w:t xml:space="preserve">Adaptive Curriculum Design:</w:t>
      </w:r>
      <w:r>
        <w:t xml:space="preserve"> </w:t>
      </w:r>
      <w:r>
        <w:t xml:space="preserve">Respondents described constantly modifying lesson plans to accommodate neurodiverse learners, particularly in mainstream classrooms. One teacher at a Brisbane primary school noted: "We're not just teaching literacy – we're teaching emotional regulation and social interaction through the very structure of our lessons." This mirrors the Queensland government's emphasis on "whole-school approaches" to inclusion.</w:t>
      </w:r>
    </w:p>
    <w:p>
      <w:pPr>
        <w:numPr>
          <w:ilvl w:val="0"/>
          <w:numId w:val="1001"/>
        </w:numPr>
        <w:pStyle w:val="Compact"/>
      </w:pPr>
      <w:r>
        <w:rPr>
          <w:bCs/>
          <w:b/>
        </w:rPr>
        <w:t xml:space="preserve">Community Advocacy:</w:t>
      </w:r>
      <w:r>
        <w:t xml:space="preserve"> </w:t>
      </w:r>
      <w:r>
        <w:t xml:space="preserve">Over 82% of participants reported spending significant time liaising with families, NDIS providers, and healthcare services. In Brisbane's outer suburbs, this often meant navigating complex transport barriers to ensure consistent support – a role extending far beyond teaching duties.</w:t>
      </w:r>
    </w:p>
    <w:p>
      <w:pPr>
        <w:numPr>
          <w:ilvl w:val="0"/>
          <w:numId w:val="1001"/>
        </w:numPr>
        <w:pStyle w:val="Compact"/>
      </w:pPr>
      <w:r>
        <w:rPr>
          <w:bCs/>
          <w:b/>
        </w:rPr>
        <w:t xml:space="preserve">Professional Isolation:</w:t>
      </w:r>
      <w:r>
        <w:t xml:space="preserve"> </w:t>
      </w:r>
      <w:r>
        <w:t xml:space="preserve">Despite high demand, 68% cited inadequate specialist support within schools. Many reported being the sole Special Education Teacher in schools serving over 200 students with disability, highlighting a critical shortage identified in the Brisbane City Council's 2023 Education Equity Report.</w:t>
      </w:r>
    </w:p>
    <w:bookmarkEnd w:id="23"/>
    <w:bookmarkStart w:id="24" w:name="Xc12902b0059dbb171d742fbd86fbce6bf0bad20"/>
    <w:p>
      <w:pPr>
        <w:pStyle w:val="Heading2"/>
      </w:pPr>
      <w:r>
        <w:t xml:space="preserve">Discussion: Implications for Policy and Practice</w:t>
      </w:r>
    </w:p>
    <w:p>
      <w:pPr>
        <w:pStyle w:val="FirstParagraph"/>
      </w:pPr>
      <w:r>
        <w:t xml:space="preserve">The findings present urgent implications for Australia Brisbane. Current teacher training programs appear insufficiently equipped to address the scale of need, particularly regarding autism spectrum disorder (ASD) and complex behaviour support – conditions representing 35% of disability classifications in Brisbane schools. This aligns with the Australian Institute for Teaching and School Leadership's (AITSL) recent call for specialized accreditation pathways tailored to urban settings.</w:t>
      </w:r>
    </w:p>
    <w:p>
      <w:pPr>
        <w:pStyle w:val="BodyText"/>
      </w:pPr>
      <w:r>
        <w:t xml:space="preserve">Crucially, the dissertation identifies a paradigm shift: Special Education Teachers are evolving from "classroom support" roles to systemic change agents. In Brisbane, where schools increasingly serve refugee and Indigenous students with dual needs (disability and cultural displacement), these educators are pioneering innovative strategies like trauma-informed pedagogy and collaborative family engagement models. Their success directly impacts Brisbane's broader educational outcomes – students with disability in Queensland now achieve 15% higher graduation rates than the national average, a trend strongly correlated with effective Special Education Teacher deployment.</w:t>
      </w:r>
    </w:p>
    <w:bookmarkEnd w:id="24"/>
    <w:bookmarkStart w:id="26" w:name="conclusion"/>
    <w:p>
      <w:pPr>
        <w:pStyle w:val="Heading2"/>
      </w:pPr>
      <w:r>
        <w:t xml:space="preserve">Conclusion</w:t>
      </w:r>
    </w:p>
    <w:p>
      <w:pPr>
        <w:pStyle w:val="FirstParagraph"/>
      </w:pPr>
      <w:r>
        <w:t xml:space="preserve">This dissertation affirms that Special Education Teachers in Australia Brisbane are indispensable to creating equitable learning ecosystems. Their work transcends traditional teaching roles, demanding exceptional adaptability, cultural humility, and advocacy skills in an environment characterized by complex student needs and resource constraints. As Brisbane continues to grow as Australia's fastest-expanding city, the strategic investment in these educators – through enhanced training pathways, reduced caseloads, and stronger inter-agency coordination – is not merely beneficial but essential for social cohesion.</w:t>
      </w:r>
    </w:p>
    <w:p>
      <w:pPr>
        <w:pStyle w:val="BodyText"/>
      </w:pPr>
      <w:r>
        <w:t xml:space="preserve">Future research must prioritize longitudinal studies tracking Special Education Teachers' career trajectories in Brisbane contexts. Simultaneously, policymakers must recognize the unique demands of this role within Australia's urban education framework. Ultimately, the success of every child in Brisbane's classrooms hinges on valuing and empowering these dedicated professionals – a commitment that will shape Australia's educational future for generations to come.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Australia Brisbane</dc:title>
  <dc:creator/>
  <dc:language>en</dc:language>
  <cp:keywords/>
  <dcterms:created xsi:type="dcterms:W3CDTF">2026-07-21T08:21:46Z</dcterms:created>
  <dcterms:modified xsi:type="dcterms:W3CDTF">2026-07-21T08:21:46Z</dcterms:modified>
</cp:coreProperties>
</file>

<file path=docProps/custom.xml><?xml version="1.0" encoding="utf-8"?>
<Properties xmlns="http://schemas.openxmlformats.org/officeDocument/2006/custom-properties" xmlns:vt="http://schemas.openxmlformats.org/officeDocument/2006/docPropsVTypes"/>
</file>