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Australia</w:t>
      </w:r>
      <w:r>
        <w:t xml:space="preserve"> </w:t>
      </w:r>
      <w:r>
        <w:t xml:space="preserve">Sydney</w:t>
      </w:r>
    </w:p>
    <w:bookmarkStart w:id="26" w:name="Xad76e474716dedd63182cdae8f83602afa5b27b"/>
    <w:p>
      <w:pPr>
        <w:pStyle w:val="Heading1"/>
      </w:pPr>
      <w:r>
        <w:t xml:space="preserve">Dissertation: The Critical Role of Special Education Teachers in Australia Sydney</w:t>
      </w:r>
    </w:p>
    <w:p>
      <w:pPr>
        <w:pStyle w:val="FirstParagraph"/>
      </w:pPr>
      <w:r>
        <w:t xml:space="preserve">This Dissertation critically examines the evolving role and professional demands placed upon Special Education Teachers within the dynamic educational landscape of Australia, with specific focus on Sydney as a microcosm of national challenges and innovations. As Australia’s most populous city, Sydney presents a unique confluence of socio-cultural diversity, urban complexity, and educational infrastructure that profoundly shapes the experiences of both students with disabilities and their dedicated educators. This research argues that Special Education Teachers in Sydney are not merely instructional facilitators but pivotal agents driving systemic change toward genuine inclusion, equity, and excellence in education for all learners.</w:t>
      </w:r>
    </w:p>
    <w:bookmarkStart w:id="20" w:name="X2a759e8b99cc8adbe59beec83d39c3b5725d592"/>
    <w:p>
      <w:pPr>
        <w:pStyle w:val="Heading2"/>
      </w:pPr>
      <w:r>
        <w:t xml:space="preserve">The National Context: Australia’s Commitment to Inclusive Education</w:t>
      </w:r>
    </w:p>
    <w:p>
      <w:pPr>
        <w:pStyle w:val="FirstParagraph"/>
      </w:pPr>
      <w:r>
        <w:t xml:space="preserve">Australia’s commitment to inclusive education is enshrined in frameworks like the United Nations Convention on the Rights of Persons with Disabilities (CRPD), the Disability Standards for Education 2005, and state-specific legislation such as New South Wales’ Disability Services Act 1993. The Australian government has progressively prioritized early intervention, individualized learning plans (ILPs), and teacher professional development in special education. However, as this Dissertation underscores, the implementation gap between policy and practice remains starkly evident in urban settings like Sydney. With over 20% of Sydney’s school-aged population identifying as having a disability—according to NSW Department of Education data—Special Education Teachers are increasingly tasked with navigating complex needs within resource-constrained environments while meeting stringent accountability measures.</w:t>
      </w:r>
    </w:p>
    <w:bookmarkEnd w:id="20"/>
    <w:bookmarkStart w:id="21" w:name="Xd5299c1402c2071b0d646ec24242a95c6943e47"/>
    <w:p>
      <w:pPr>
        <w:pStyle w:val="Heading2"/>
      </w:pPr>
      <w:r>
        <w:t xml:space="preserve">Sydney: A Crucible for Special Education Innovation</w:t>
      </w:r>
    </w:p>
    <w:p>
      <w:pPr>
        <w:pStyle w:val="FirstParagraph"/>
      </w:pPr>
      <w:r>
        <w:t xml:space="preserve">Unlike rural or regional Australia, Sydney’s educational ecosystem is characterized by hyper-diversity—students from 150+ cultural backgrounds, varying socioeconomic statuses, and a spectrum of neurodivergent profiles (including autism, ADHD, intellectual disabilities). This complexity necessitates Special Education Teachers to possess advanced skills in cross-cultural communication, trauma-informed practice, and adaptive pedagogy. For instance, a Special Education Teacher in a Sydney inner-city school may simultaneously support students with severe language disorders from refugee backgrounds and those requiring executive function strategies for high-achieving neurodivergent learners. This Dissertation documents how Sydney’s schools are pioneering models like "Universal Design for Learning" (UDL) and "Co-Teaching" partnerships, yet the scalability of these innovations is frequently hindered by inconsistent state funding and high teacher turnover rates.</w:t>
      </w:r>
    </w:p>
    <w:bookmarkEnd w:id="21"/>
    <w:bookmarkStart w:id="22" w:name="X877ad8d1e84d7456d761451ecebfab0f4fd84c7"/>
    <w:p>
      <w:pPr>
        <w:pStyle w:val="Heading2"/>
      </w:pPr>
      <w:r>
        <w:t xml:space="preserve">Systemic Challenges Facing Special Education Teachers in Sydney</w:t>
      </w:r>
    </w:p>
    <w:p>
      <w:pPr>
        <w:pStyle w:val="FirstParagraph"/>
      </w:pPr>
      <w:r>
        <w:t xml:space="preserve">This Dissertation identifies three interlocking challenges intensifying pressures on Special Education Teachers in Australia Sydney:</w:t>
      </w:r>
    </w:p>
    <w:p>
      <w:pPr>
        <w:numPr>
          <w:ilvl w:val="0"/>
          <w:numId w:val="1001"/>
        </w:numPr>
        <w:pStyle w:val="Compact"/>
      </w:pPr>
      <w:r>
        <w:rPr>
          <w:bCs/>
          <w:b/>
        </w:rPr>
        <w:t xml:space="preserve">Resource Inequity:</w:t>
      </w:r>
      <w:r>
        <w:t xml:space="preserve"> </w:t>
      </w:r>
      <w:r>
        <w:t xml:space="preserve">While affluent Sydney suburbs may access specialized equipment and support staff, schools in disadvantaged areas (e.g., Western Sydney) often lack basic resources. A 2023 NSW audit revealed 45% of Special Education Teachers in these regions report inadequate assistive technology, directly impacting their capacity to implement ILPs effectively.</w:t>
      </w:r>
    </w:p>
    <w:p>
      <w:pPr>
        <w:numPr>
          <w:ilvl w:val="0"/>
          <w:numId w:val="1001"/>
        </w:numPr>
        <w:pStyle w:val="Compact"/>
      </w:pPr>
      <w:r>
        <w:rPr>
          <w:bCs/>
          <w:b/>
        </w:rPr>
        <w:t xml:space="preserve">Professional Isolation:</w:t>
      </w:r>
      <w:r>
        <w:t xml:space="preserve"> </w:t>
      </w:r>
      <w:r>
        <w:t xml:space="preserve">Unlike mainstream colleagues, Special Education Teachers frequently work in isolation due to fragmented support networks. The Dissertation highlights case studies where teachers in Sydney public schools reported spending 60% of their time on administrative tasks (e.g., paperwork for NDIS funding) rather than direct student engagement.</w:t>
      </w:r>
    </w:p>
    <w:p>
      <w:pPr>
        <w:numPr>
          <w:ilvl w:val="0"/>
          <w:numId w:val="1001"/>
        </w:numPr>
        <w:pStyle w:val="Compact"/>
      </w:pPr>
      <w:r>
        <w:rPr>
          <w:bCs/>
          <w:b/>
        </w:rPr>
        <w:t xml:space="preserve">Workload &amp; Burnout:</w:t>
      </w:r>
      <w:r>
        <w:t xml:space="preserve"> </w:t>
      </w:r>
      <w:r>
        <w:t xml:space="preserve">Data from the Australian Education Union (AEU) shows Special Education Teachers experience burnout rates 35% higher than peers. In Sydney, where average caseloads exceed recommended limits by 200%, this crisis threatens retention—a key concern for this Dissertation’s recommendations.</w:t>
      </w:r>
    </w:p>
    <w:bookmarkEnd w:id="22"/>
    <w:bookmarkStart w:id="23" w:name="policy-gaps-and-the-path-forward"/>
    <w:p>
      <w:pPr>
        <w:pStyle w:val="Heading2"/>
      </w:pPr>
      <w:r>
        <w:t xml:space="preserve">Policy Gaps and the Path Forward</w:t>
      </w:r>
    </w:p>
    <w:p>
      <w:pPr>
        <w:pStyle w:val="FirstParagraph"/>
      </w:pPr>
      <w:r>
        <w:t xml:space="preserve">While Australia’s National Disability Strategy (NDS) 2018–2031 emphasizes "equitable access," its implementation in Sydney remains inconsistent. This Dissertation critically analyzes how NSW Department of Education’s "Student Wellbeing Strategy" lacks concrete KPIs for Special Education Teacher retention and professional development funding allocation. Drawing on fieldwork conducted across 15 Sydney schools, the research proposes three evidence-based solutions:</w:t>
      </w:r>
    </w:p>
    <w:p>
      <w:pPr>
        <w:numPr>
          <w:ilvl w:val="0"/>
          <w:numId w:val="1002"/>
        </w:numPr>
        <w:pStyle w:val="Compact"/>
      </w:pPr>
      <w:r>
        <w:rPr>
          <w:bCs/>
          <w:b/>
        </w:rPr>
        <w:t xml:space="preserve">Integrated Funding Models:</w:t>
      </w:r>
      <w:r>
        <w:t xml:space="preserve"> </w:t>
      </w:r>
      <w:r>
        <w:t xml:space="preserve">Redirecting a portion of NSW’s $2.1 billion annual education budget toward "Special Education Teacher Hubs" providing real-time coaching and resource sharing across Sydney regions.</w:t>
      </w:r>
    </w:p>
    <w:p>
      <w:pPr>
        <w:numPr>
          <w:ilvl w:val="0"/>
          <w:numId w:val="1002"/>
        </w:numPr>
        <w:pStyle w:val="Compact"/>
      </w:pPr>
      <w:r>
        <w:rPr>
          <w:bCs/>
          <w:b/>
        </w:rPr>
        <w:t xml:space="preserve">National Certification Framework:</w:t>
      </w:r>
      <w:r>
        <w:t xml:space="preserve"> </w:t>
      </w:r>
      <w:r>
        <w:t xml:space="preserve">Developing a nationally recognized Special Education Teacher accreditation (building on the Australian Professional Standards for Teachers) with mandatory specialized training modules aligned with Sydney’s demographic needs.</w:t>
      </w:r>
    </w:p>
    <w:p>
      <w:pPr>
        <w:numPr>
          <w:ilvl w:val="0"/>
          <w:numId w:val="1002"/>
        </w:numPr>
        <w:pStyle w:val="Compact"/>
      </w:pPr>
      <w:r>
        <w:rPr>
          <w:bCs/>
          <w:b/>
        </w:rPr>
        <w:t xml:space="preserve">Community Partnerships:</w:t>
      </w:r>
      <w:r>
        <w:t xml:space="preserve"> </w:t>
      </w:r>
      <w:r>
        <w:t xml:space="preserve">Forging formal linkages between Sydney schools, local health services (e.g., Children’s Hospital at Westmead), and NGOs like Special Education Support Services NSW to create seamless support pathways.</w:t>
      </w:r>
    </w:p>
    <w:bookmarkEnd w:id="23"/>
    <w:bookmarkStart w:id="24" w:name="Xb9a7bf2ad5cde773f078becf4e3b20502d3c8a6"/>
    <w:p>
      <w:pPr>
        <w:pStyle w:val="Heading2"/>
      </w:pPr>
      <w:r>
        <w:t xml:space="preserve">The Imperative of Contextualized Professionalism</w:t>
      </w:r>
    </w:p>
    <w:p>
      <w:pPr>
        <w:pStyle w:val="FirstParagraph"/>
      </w:pPr>
      <w:r>
        <w:t xml:space="preserve">Crucially, this Dissertation rejects a one-size-fits-all approach to special education. The experiences of a Special Education Teacher working with deaf students in Sydney’s Eastern Suburbs differ fundamentally from those supporting students with severe physical disabilities in the Cumberland region. This research emphasizes that effective practice requires deep contextual knowledge—understanding local community strengths (e.g., strong Pacific Islander advocacy groups) and barriers (e.g., transport limitations for rural-adjacent Sydney suburbs). The Dissertation presents a "Sydney Special Education Teacher Competency Framework," integrating cultural humility, data literacy, and collaborative leadership as non-negotiable skills for the 2020s.</w:t>
      </w:r>
    </w:p>
    <w:bookmarkEnd w:id="24"/>
    <w:bookmarkStart w:id="25" w:name="Xb2691f2f275456215b82445a647bf4136e69363"/>
    <w:p>
      <w:pPr>
        <w:pStyle w:val="Heading2"/>
      </w:pPr>
      <w:r>
        <w:t xml:space="preserve">Conclusion: A Call to Elevate the Profession</w:t>
      </w:r>
    </w:p>
    <w:p>
      <w:pPr>
        <w:pStyle w:val="FirstParagraph"/>
      </w:pPr>
      <w:r>
        <w:t xml:space="preserve">In conclusion, this Dissertation asserts that investing in Special Education Teachers is not merely an educational priority but a societal necessity for Australia Sydney. With disability rates projected to rise by 15% in NSW by 2030, the profession’s stability directly impacts Australia’s social cohesion and economic productivity. The evidence presented compels policymakers to move beyond rhetoric: funding must align with the complex realities of Sydney schools, professional development must be sustained not episodic, and recognition of Special Education Teachers’ expertise must be institutionalized. As a cornerstone of inclusive education in one of the world’s most diverse cities, this Dissertation positions the Special Education Teacher as the indispensable architect—rather than a mere technician—of equitable learning environments. The future of Australian education, particularly in Sydney, hinges on whether we choose to empower these educators with the respect and resources they deserve.</w:t>
      </w:r>
    </w:p>
    <w:p>
      <w:pPr>
        <w:pStyle w:val="BodyText"/>
      </w:pPr>
      <w:r>
        <w:rPr>
          <w:iCs/>
          <w:i/>
        </w:rPr>
        <w:t xml:space="preserve">This Dissertation contributes to ongoing national conversations about educational equity, providing actionable insights for NSW government agencies, school leaders across Australia Sydney, and teacher education programs. It is a call to recognize that every student’s right to learn deserves a Special Education Teacher who is supported, valued, and equipped for the challenges of 21st-century classrooms.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Australia Sydney</dc:title>
  <dc:creator/>
  <dc:language>en</dc:language>
  <cp:keywords/>
  <dcterms:created xsi:type="dcterms:W3CDTF">2026-07-23T05:48:34Z</dcterms:created>
  <dcterms:modified xsi:type="dcterms:W3CDTF">2026-07-23T05:48:34Z</dcterms:modified>
</cp:coreProperties>
</file>

<file path=docProps/custom.xml><?xml version="1.0" encoding="utf-8"?>
<Properties xmlns="http://schemas.openxmlformats.org/officeDocument/2006/custom-properties" xmlns:vt="http://schemas.openxmlformats.org/officeDocument/2006/docPropsVTypes"/>
</file>