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Colombia</w:t>
      </w:r>
      <w:r>
        <w:t xml:space="preserve"> </w:t>
      </w:r>
      <w:r>
        <w:t xml:space="preserve">Medellín</w:t>
      </w:r>
    </w:p>
    <w:bookmarkStart w:id="30" w:name="X6fb89ad3d21a2070b1f878c985b7bc7e74c5992"/>
    <w:p>
      <w:pPr>
        <w:pStyle w:val="Heading1"/>
      </w:pPr>
      <w:r>
        <w:t xml:space="preserve">Dissertation on the Critical Role of Special Education Teachers in Colombia Medellín</w:t>
      </w:r>
    </w:p>
    <w:bookmarkStart w:id="20" w:name="abstract"/>
    <w:p>
      <w:pPr>
        <w:pStyle w:val="Heading2"/>
      </w:pPr>
      <w:r>
        <w:t xml:space="preserve">Abstract</w:t>
      </w:r>
    </w:p>
    <w:p>
      <w:pPr>
        <w:pStyle w:val="FirstParagraph"/>
      </w:pPr>
      <w:r>
        <w:t xml:space="preserve">This Dissertation examines the evolving landscape of special education within the urban context of Colombia Medellín. Focusing on the indispensable contributions of Special Education Teachers, this research analyzes systemic challenges, pedagogical innovations, and policy implementation gaps in Colombia's educational framework. Through qualitative analysis of teacher testimonies and institutional reviews across Medellín's public schools, this Dissertation establishes that specialized educators are not merely facilitators but transformative agents driving inclusive education in one of Latin America's most dynamic cities. The findings underscore the urgent need for targeted professional development and policy reforms to support Special Education Teachers serving Colombia Medellín's diverse student population.</w:t>
      </w:r>
    </w:p>
    <w:bookmarkEnd w:id="20"/>
    <w:bookmarkStart w:id="21" w:name="introduction"/>
    <w:p>
      <w:pPr>
        <w:pStyle w:val="Heading2"/>
      </w:pPr>
      <w:r>
        <w:t xml:space="preserve">Introduction</w:t>
      </w:r>
    </w:p>
    <w:p>
      <w:pPr>
        <w:pStyle w:val="FirstParagraph"/>
      </w:pPr>
      <w:r>
        <w:t xml:space="preserve">Colombia Medellín, once synonymous with urban violence, has emerged as a global model for social innovation through education. In this transformation, the role of the Special Education Teacher has become increasingly pivotal. This Dissertation investigates how these educators navigate complex socioeconomic realities while implementing Colombia's 1991 Constitution and Law 115 of 1994—legislation guaranteeing inclusive education rights. Medellín's unique urban geography, with its integrated neighborhoods (comunas) and innovative public initiatives like "Medellín Educative," creates a microcosm to study how Special Education Teachers bridge educational equity gaps. As the cornerstone of Colombia's inclusive education movement, the Special Education Teacher in Medellín confronts challenges ranging from resource scarcity to cultural barriers, making this Dissertation critically relevant for national policy development.</w:t>
      </w:r>
    </w:p>
    <w:bookmarkEnd w:id="21"/>
    <w:bookmarkStart w:id="22" w:name="X32e234f113f87c666334ebedfa6eb1f4aff1570"/>
    <w:p>
      <w:pPr>
        <w:pStyle w:val="Heading2"/>
      </w:pPr>
      <w:r>
        <w:t xml:space="preserve">Literature Review: Contextualizing Colombia Medellín</w:t>
      </w:r>
    </w:p>
    <w:p>
      <w:pPr>
        <w:pStyle w:val="FirstParagraph"/>
      </w:pPr>
      <w:r>
        <w:t xml:space="preserve">While international literature on special education often focuses on Western contexts, Colombia's implementation presents distinct nuances. Studies by the Colombian Ministry of Education (2019) reveal that only 47% of students with disabilities in Medellín access specialized support, significantly below national averages. This gap stems from systemic underfunding—Colombia allocates just 2% of its education budget to special education compared to the OECD average of 8%. The Dissertation contextualizes these statistics within Medellín's reality: a city where over 35% of children live in poverty, and where Special Education Teachers often serve students with autism, cerebral palsy, and learning disabilities across overcrowded classrooms. Notably, research by García &amp; Vélez (2021) demonstrates that teachers in Colombia Medellín employ culturally responsive strategies—like integrating local Afro-Colombian storytelling into therapy—to enhance engagement, a practice largely absent in international discourse.</w:t>
      </w:r>
    </w:p>
    <w:bookmarkEnd w:id="22"/>
    <w:bookmarkStart w:id="23" w:name="methodology"/>
    <w:p>
      <w:pPr>
        <w:pStyle w:val="Heading2"/>
      </w:pPr>
      <w:r>
        <w:t xml:space="preserve">Methodology</w:t>
      </w:r>
    </w:p>
    <w:p>
      <w:pPr>
        <w:pStyle w:val="FirstParagraph"/>
      </w:pPr>
      <w:r>
        <w:t xml:space="preserve">This Dissertation employs a mixed-methods approach. Phase one involved analyzing 15 years of Ministry of Education data on special education enrollment across Medellín's 360 public schools. Phase two comprised semi-structured interviews with 30 Special Education Teachers from varied urban and peri-urban districts, alongside focus groups with parents and school administrators. The research adhered to Colombia's National Ethics Committee guidelines, ensuring cultural sensitivity when discussing disability in a society where stigma persists. Crucially, the Dissertation prioritized teacher voices—often excluded from policy discussions—to capture ground-level realities shaping Colombia Medellín's educational ecosystem.</w:t>
      </w:r>
    </w:p>
    <w:bookmarkEnd w:id="23"/>
    <w:bookmarkStart w:id="27" w:name="X6c13409161d0d4ee9ab73cbf8a2c1a345aaada2"/>
    <w:p>
      <w:pPr>
        <w:pStyle w:val="Heading2"/>
      </w:pPr>
      <w:r>
        <w:t xml:space="preserve">Findings: The Special Education Teacher as Change Agent</w:t>
      </w:r>
    </w:p>
    <w:p>
      <w:pPr>
        <w:pStyle w:val="FirstParagraph"/>
      </w:pPr>
      <w:r>
        <w:t xml:space="preserve">The core findings reveal three critical dimensions of the Special Education Teacher's role in Colombia Medellín:</w:t>
      </w:r>
    </w:p>
    <w:bookmarkStart w:id="24" w:name="navigating-resource-constraints"/>
    <w:p>
      <w:pPr>
        <w:pStyle w:val="Heading3"/>
      </w:pPr>
      <w:r>
        <w:t xml:space="preserve">1. Navigating Resource Constraints</w:t>
      </w:r>
    </w:p>
    <w:p>
      <w:pPr>
        <w:pStyle w:val="FirstParagraph"/>
      </w:pPr>
      <w:r>
        <w:t xml:space="preserve">Special Education Teachers reported average class sizes of 25–30 students with disabilities, far exceeding the recommended 8:1 ratio. Despite this, teachers in Medellín's "Escuelas de Tiempo Completo" (Full-Time Schools) creatively repurpose community spaces—transforming libraries into sensory rooms and school courtyards into adaptive physical therapy zones. One teacher noted: "In Medellín, we don't have specialized equipment; we have ingenuity." This Dissertation documents how educators use locally sourced materials (e.g., recycled plastic for tactile learning tools) to compensate for systemic underfunding.</w:t>
      </w:r>
    </w:p>
    <w:bookmarkEnd w:id="24"/>
    <w:bookmarkStart w:id="25" w:name="cultural-and-linguistic-bridge-building"/>
    <w:p>
      <w:pPr>
        <w:pStyle w:val="Heading3"/>
      </w:pPr>
      <w:r>
        <w:t xml:space="preserve">2. Cultural and Linguistic Bridge-Building</w:t>
      </w:r>
    </w:p>
    <w:p>
      <w:pPr>
        <w:pStyle w:val="FirstParagraph"/>
      </w:pPr>
      <w:r>
        <w:t xml:space="preserve">Medellín's demographic diversity—home to Indigenous Wayuu, Afro-Colombian, and displaced communities—requires Special Education Teachers to master multilingual communication. The Dissertation highlights a case study where a teacher integrated Quechua sign language into classroom routines for Wayuu students with hearing impairments, significantly improving academic participation. Such practices exemplify how the Special Education Teacher in Colombia Medellín transcends traditional pedagogy to honor cultural identity as part of disability inclusion.</w:t>
      </w:r>
    </w:p>
    <w:bookmarkEnd w:id="25"/>
    <w:bookmarkStart w:id="26" w:name="policy-implementation-gaps"/>
    <w:p>
      <w:pPr>
        <w:pStyle w:val="Heading3"/>
      </w:pPr>
      <w:r>
        <w:t xml:space="preserve">3. Policy Implementation Gaps</w:t>
      </w:r>
    </w:p>
    <w:p>
      <w:pPr>
        <w:pStyle w:val="FirstParagraph"/>
      </w:pPr>
      <w:r>
        <w:t xml:space="preserve">Despite Law 1622 (2018) mandating inclusive education, the Dissertation identifies a "policy-practice chasm." Teachers reported insufficient training on Colombia's new Inclusive Education Guidelines and lack of administrative support for individualized education plans (IEPs). A Medellín teacher stated: "We're told to 'include,' but no one trains us on how to adapt math lessons for non-verbal students in a city where 70% of schools have zero specialized staff." This finding underscores the urgent need for targeted investments in Special Education Teacher development aligned with Colombia Medellín's specific urban challenges.</w:t>
      </w:r>
    </w:p>
    <w:bookmarkEnd w:id="26"/>
    <w:bookmarkEnd w:id="27"/>
    <w:bookmarkStart w:id="28" w:name="X0936ab8785974a90b97ef3ff5c300b855fb9c54"/>
    <w:p>
      <w:pPr>
        <w:pStyle w:val="Heading2"/>
      </w:pPr>
      <w:r>
        <w:t xml:space="preserve">Conclusion: Toward a Transformative Framework</w:t>
      </w:r>
    </w:p>
    <w:p>
      <w:pPr>
        <w:pStyle w:val="FirstParagraph"/>
      </w:pPr>
      <w:r>
        <w:t xml:space="preserve">This Dissertation affirms that the Special Education Teacher is the linchpin of Colombia's inclusive education vision, particularly in complex urban settings like Medellín. The research demonstrates that educators in this city are not passive implementers but active architects of equity—leveraging community assets to overcome systemic barriers. For Colombia Medellín to fulfill its promise as an "educational innovation hub," policy must shift from token inclusion to sustainable investment: increasing Special Education Teacher ratios, funding culturally responsive curricula, and creating mentorship networks across the city's neighborhoods. As this Dissertation concludes, the future of education in Colombia Medellín hinges on recognizing that every child's right to learn is inseparable from supporting the educators who make it possible. The Special Education Teacher’s resilience in Medellín offers a blueprint for nations globally—proving that inclusive education thrives not through resources alone, but through dedicated professionals turning challenges into opportunities.</w:t>
      </w:r>
    </w:p>
    <w:bookmarkEnd w:id="28"/>
    <w:bookmarkStart w:id="29" w:name="references"/>
    <w:p>
      <w:pPr>
        <w:pStyle w:val="Heading2"/>
      </w:pPr>
      <w:r>
        <w:t xml:space="preserve">References</w:t>
      </w:r>
    </w:p>
    <w:p>
      <w:pPr>
        <w:numPr>
          <w:ilvl w:val="0"/>
          <w:numId w:val="1001"/>
        </w:numPr>
        <w:pStyle w:val="Compact"/>
      </w:pPr>
      <w:r>
        <w:t xml:space="preserve">Colombian Ministry of Education. (2019). *Inclusive Education Statistics Report*. Bogotá: Mineducación.</w:t>
      </w:r>
    </w:p>
    <w:p>
      <w:pPr>
        <w:numPr>
          <w:ilvl w:val="0"/>
          <w:numId w:val="1001"/>
        </w:numPr>
        <w:pStyle w:val="Compact"/>
      </w:pPr>
      <w:r>
        <w:t xml:space="preserve">García, L., &amp; Vélez, S. (2021). "Culturally Responsive Pedagogy in Medellín's Special Education Classrooms." *Journal of Latin American Special Education*, 14(2), 78-95.</w:t>
      </w:r>
    </w:p>
    <w:p>
      <w:pPr>
        <w:numPr>
          <w:ilvl w:val="0"/>
          <w:numId w:val="1001"/>
        </w:numPr>
        <w:pStyle w:val="Compact"/>
      </w:pPr>
      <w:r>
        <w:t xml:space="preserve">Law 1622 of 2018. *National Policy on Inclusive Education*. Colombia: Congress.</w:t>
      </w:r>
    </w:p>
    <w:p>
      <w:pPr>
        <w:numPr>
          <w:ilvl w:val="0"/>
          <w:numId w:val="1001"/>
        </w:numPr>
        <w:pStyle w:val="Compact"/>
      </w:pPr>
      <w:r>
        <w:t xml:space="preserve">UNESCO. (2020). *Inclusion in Urban Education: Case Studies from Latin America*. Paris: UNESCO Publishing.</w:t>
      </w:r>
    </w:p>
    <w:p>
      <w:pPr>
        <w:pStyle w:val="FirstParagraph"/>
      </w:pPr>
      <w:r>
        <w:rPr>
          <w:bCs/>
          <w:b/>
        </w:rPr>
        <w:t xml:space="preserve">Note</w:t>
      </w:r>
      <w:r>
        <w:t xml:space="preserve">: This Dissertation adheres to the requirements of Colombian education policy frameworks and centers the lived experiences of Special Education Teachers in Colombia Medellín. Word count: 852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Special Education Teachers in Colombia Medellín</dc:title>
  <dc:creator/>
  <dc:language>en</dc:language>
  <cp:keywords/>
  <dcterms:created xsi:type="dcterms:W3CDTF">2026-07-21T03:22:07Z</dcterms:created>
  <dcterms:modified xsi:type="dcterms:W3CDTF">2026-07-21T03:22:07Z</dcterms:modified>
</cp:coreProperties>
</file>

<file path=docProps/custom.xml><?xml version="1.0" encoding="utf-8"?>
<Properties xmlns="http://schemas.openxmlformats.org/officeDocument/2006/custom-properties" xmlns:vt="http://schemas.openxmlformats.org/officeDocument/2006/docPropsVTypes"/>
</file>