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w:t>
      </w:r>
      <w:r>
        <w:t xml:space="preserve"> </w:t>
      </w:r>
      <w:r>
        <w:t xml:space="preserve">A</w:t>
      </w:r>
      <w:r>
        <w:t xml:space="preserve"> </w:t>
      </w:r>
      <w:r>
        <w:t xml:space="preserve">Parisian</w:t>
      </w:r>
      <w:r>
        <w:t xml:space="preserve"> </w:t>
      </w:r>
      <w:r>
        <w:t xml:space="preserve">Perspective</w:t>
      </w:r>
    </w:p>
    <w:bookmarkStart w:id="28" w:name="X924f50ab554c0bc29940aacd69e549aa9ac7af6"/>
    <w:p>
      <w:pPr>
        <w:pStyle w:val="Heading1"/>
      </w:pPr>
      <w:r>
        <w:t xml:space="preserve">The Role and Evolution of the Special Education Teacher in France: A Dissertation Focused on Parisian Educational Contexts</w:t>
      </w:r>
    </w:p>
    <w:bookmarkStart w:id="20" w:name="abstract"/>
    <w:p>
      <w:pPr>
        <w:pStyle w:val="Heading2"/>
      </w:pPr>
      <w:r>
        <w:t xml:space="preserve">Abstract</w:t>
      </w:r>
    </w:p>
    <w:p>
      <w:pPr>
        <w:pStyle w:val="FirstParagraph"/>
      </w:pPr>
      <w:r>
        <w:t xml:space="preserve">This dissertation critically examines the professional identity, legal framework, and practical challenges confronting the Special Education Teacher within France's educational system, with specific emphasis on urban contexts such as Paris. It argues that while national policies have progressively prioritized inclusive education since the 2005 Law for Equal Opportunities (Loi pour l'égalité des chances), the implementation of effective support in Parisian schools remains complex due to demographic diversity, resource constraints, and evolving pedagogical demands. Drawing on recent policy analysis and case studies from Parisian institutions, this work underscores the indispensable role of the Special Education Teacher as both a specialist educator and a catalyst for systemic inclusion.</w:t>
      </w:r>
    </w:p>
    <w:bookmarkEnd w:id="20"/>
    <w:bookmarkStart w:id="21" w:name="introduction"/>
    <w:p>
      <w:pPr>
        <w:pStyle w:val="Heading2"/>
      </w:pPr>
      <w:r>
        <w:t xml:space="preserve">Introduction</w:t>
      </w:r>
    </w:p>
    <w:p>
      <w:pPr>
        <w:pStyle w:val="FirstParagraph"/>
      </w:pPr>
      <w:r>
        <w:t xml:space="preserve">The concept of the Special Education Teacher (Enseignant spécialisé in French) represents a cornerstone of France's commitment to educational equity, yet its operationalization varies significantly across regions. In Paris—the nation’s educational epicenter with over 400 public schools serving a highly diverse student population—the role transcends mere classroom support; it embodies the intersection of national policy, urban sociocultural dynamics, and individualized pedagogy. This dissertation contends that understanding the Special Education Teacher's function within France Paris necessitates analyzing both the legal scaffolding provided by French legislation and the unique pressures of a densely populated, multicultural metropolis. The term 'Dissertation' here signifies not merely an academic exercise but a rigorous interrogation of how theory translates to practice in one of Europe’s most complex educational environments.</w:t>
      </w:r>
    </w:p>
    <w:bookmarkEnd w:id="21"/>
    <w:bookmarkStart w:id="22" w:name="historical-and-legal-evolution-in-france"/>
    <w:p>
      <w:pPr>
        <w:pStyle w:val="Heading2"/>
      </w:pPr>
      <w:r>
        <w:t xml:space="preserve">Historical and Legal Evolution in France</w:t>
      </w:r>
    </w:p>
    <w:p>
      <w:pPr>
        <w:pStyle w:val="FirstParagraph"/>
      </w:pPr>
      <w:r>
        <w:t xml:space="preserve">France’s journey toward inclusive education began with the 1975 Law for the Education of Handicapped Children (Loi sur l'éducation des enfants handicapés), which established specialized teaching structures. However, a paradigm shift occurred with the 2005 Law for Equal Opportunities (Loi pour l'égalité des chances), mandating that "all children have the right to education in mainstream settings whenever possible." This legislation elevated the role of the Special Education Teacher from a remedial support figure to an inclusive pedagogical leader. Crucially, it formalized the requirement for Personalized Schooling Projects (Projets Personnalisés de Scolarisation or PPS), which are developed collaboratively by Special Education Teachers, class teachers, and families. In Parisian schools like those in the 13th arrondissement—where immigrant communities constitute over 40% of students—the Special Education Teacher becomes pivotal in adapting these projects to address language barriers alongside cognitive or physical needs.</w:t>
      </w:r>
    </w:p>
    <w:bookmarkEnd w:id="22"/>
    <w:bookmarkStart w:id="23" w:name="Xa8385173d11ee42de0563e5a1bb6be1e5614c4a"/>
    <w:p>
      <w:pPr>
        <w:pStyle w:val="Heading2"/>
      </w:pPr>
      <w:r>
        <w:t xml:space="preserve">The Parisian Context: Urban Complexity and Demographic Imperatives</w:t>
      </w:r>
    </w:p>
    <w:p>
      <w:pPr>
        <w:pStyle w:val="FirstParagraph"/>
      </w:pPr>
      <w:r>
        <w:t xml:space="preserve">Paris presents a microcosm of France’s educational challenges. With 1.9 million school-aged children in its urban landscape, the city faces acute demands: a 25% higher rate of students with special needs compared to rural departments (INSEE, 2023), coupled with socioeconomic disparities across its 20 arrondissements. The Special Education Teacher in Paris must navigate multifaceted contexts—such as supporting children from North African or Sub-Saharan immigrant backgrounds who may experience dual language challenges while managing neurodiversity. For instance, at the Collège des Trois-Maçons in Belleville, a Parisian school serving 90% socioeconomically vulnerable students, Special Education Teachers co-design ULIS (Unités Localisées pour l'Inclusion Scolaire) programs that integrate French language acquisition with cognitive support. This model exemplifies how the Special Education Teacher operationalizes inclusion at the municipal level, directly responding to Paris's demographic reality.</w:t>
      </w:r>
    </w:p>
    <w:bookmarkEnd w:id="23"/>
    <w:bookmarkStart w:id="24" w:name="Xa9be86ecfcad5b7081c5c64fcb36d5714cb0236"/>
    <w:p>
      <w:pPr>
        <w:pStyle w:val="Heading2"/>
      </w:pPr>
      <w:r>
        <w:t xml:space="preserve">Professional Challenges and Systemic Pressures</w:t>
      </w:r>
    </w:p>
    <w:p>
      <w:pPr>
        <w:pStyle w:val="FirstParagraph"/>
      </w:pPr>
      <w:r>
        <w:t xml:space="preserve">Despite progressive legislation, systemic strains undermine the Special Education Teacher’s efficacy in France Paris. Chronic underfunding results in 1:10 staff-to-student ratios in some Parisian ULIS classes, far exceeding recommended standards. Furthermore, the urban environment amplifies professional isolation; Special Education Teachers often lack adequate time for interdisciplinary collaboration due to heavy caseloads. A 2022 study by the French Ministry of Education revealed that 68% of Special Education Teachers in Paris felt "overwhelmed" by administrative demands, detracting from direct student engagement. These pressures highlight a critical gap between national policy frameworks and on-the-ground implementation—a tension central to this dissertation’s analysis.</w:t>
      </w:r>
    </w:p>
    <w:bookmarkEnd w:id="24"/>
    <w:bookmarkStart w:id="25" w:name="Xf539c6a16e2e67d88606d478a1a51252bd82007"/>
    <w:p>
      <w:pPr>
        <w:pStyle w:val="Heading2"/>
      </w:pPr>
      <w:r>
        <w:t xml:space="preserve">Future Directions: Innovation and Advocacy in Paris</w:t>
      </w:r>
    </w:p>
    <w:p>
      <w:pPr>
        <w:pStyle w:val="FirstParagraph"/>
      </w:pPr>
      <w:r>
        <w:t xml:space="preserve">Emerging initiatives in Paris signal potential pathways forward. The City of Paris has piloted "Digital Inclusion Hubs" in partnership with universities, equipping Special Education Teachers with AI-assisted tools for personalized learning plans. Simultaneously, teacher-training institutions like the École Normale Supérieure de Lyon (with strong Parisian partnerships) now integrate mandatory modules on urban diversity into Special Education Teacher certification. Crucially, Parisian networks such as the "Collectif Enseignants Spécialisés de Paris" are advocating for policy reforms to reduce caseloads and fund cultural mediators who assist Special Education Teachers in bridging family-school communication gaps. These developments affirm that the Special Education Teacher’s role is not static but evolving toward greater interdisciplinary collaboration and community integration within France Paris.</w:t>
      </w:r>
    </w:p>
    <w:bookmarkEnd w:id="25"/>
    <w:bookmarkStart w:id="27" w:name="conclusion"/>
    <w:p>
      <w:pPr>
        <w:pStyle w:val="Heading2"/>
      </w:pPr>
      <w:r>
        <w:t xml:space="preserve">Conclusion</w:t>
      </w:r>
    </w:p>
    <w:p>
      <w:pPr>
        <w:pStyle w:val="FirstParagraph"/>
      </w:pPr>
      <w:r>
        <w:t xml:space="preserve">The dissertation affirms that the Special Education Teacher remains indispensable to France’s educational mission, particularly in Paris where urban complexity demands nuanced pedagogy. From the 2005 Law for Equal Opportunities to contemporary ULIS programs, this role has transitioned from a niche function to a strategic pillar of inclusive education. However, realizing its full potential requires addressing systemic under-resourcing and fostering urban-specific support structures within France Paris. As cities globally grapple with educational inequity, the Parisian model—where the Special Education Teacher acts as both practitioner and policy interpreter—offers invaluable insights for nations seeking to harmonize national standards with local realities. For France, and specifically Paris, investing in this profession is not merely an educational priority but a societal imperative toward true inclusion.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Special Education Teacher in France - A Parisian Perspective</dc:title>
  <dc:creator/>
  <dc:language>en</dc:language>
  <cp:keywords/>
  <dcterms:created xsi:type="dcterms:W3CDTF">2026-07-23T06:05:48Z</dcterms:created>
  <dcterms:modified xsi:type="dcterms:W3CDTF">2026-07-23T06:05:48Z</dcterms:modified>
</cp:coreProperties>
</file>

<file path=docProps/custom.xml><?xml version="1.0" encoding="utf-8"?>
<Properties xmlns="http://schemas.openxmlformats.org/officeDocument/2006/custom-properties" xmlns:vt="http://schemas.openxmlformats.org/officeDocument/2006/docPropsVTypes"/>
</file>