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Germany</w:t>
      </w:r>
      <w:r>
        <w:t xml:space="preserve"> </w:t>
      </w:r>
      <w:r>
        <w:t xml:space="preserve">Frankfurt</w:t>
      </w:r>
    </w:p>
    <w:bookmarkStart w:id="28" w:name="Xe9fa783bed3da81ccca1fbcf4439d4d7d2c182b"/>
    <w:p>
      <w:pPr>
        <w:pStyle w:val="Heading1"/>
      </w:pPr>
      <w:r>
        <w:t xml:space="preserve">Dissertation on the Critical Role of Special Education Teachers in Inclusive Educational Frameworks: A Focus on Germany Frankfurt</w:t>
      </w:r>
    </w:p>
    <w:bookmarkStart w:id="20" w:name="abstract"/>
    <w:p>
      <w:pPr>
        <w:pStyle w:val="Heading2"/>
      </w:pPr>
      <w:r>
        <w:t xml:space="preserve">Abstract</w:t>
      </w:r>
    </w:p>
    <w:p>
      <w:pPr>
        <w:pStyle w:val="FirstParagraph"/>
      </w:pPr>
      <w:r>
        <w:t xml:space="preserve">This dissertation examines the evolving role, professional demands, and systemic challenges faced by Special Education Teachers within the educational ecosystem of Germany Frankfurt. As a global hub with a highly diverse student population, Frankfurt represents a microcosm of Germany's commitment to inclusive education under federal and state regulations. This research underscores how Special Education Teachers serve as pivotal agents in translating national policies into actionable classroom practices, while addressing unique urban challenges in one of Europe's most dynamic metropolises. The study synthesizes legal frameworks, empirical data from Frankfurt schools, and teacher perspectives to advocate for enhanced support structures for Special Education Teachers operating within Germany Frankfurt.</w:t>
      </w:r>
    </w:p>
    <w:bookmarkEnd w:id="20"/>
    <w:bookmarkStart w:id="21" w:name="X44f78a4c1443d47815373888f4932e368320a4d"/>
    <w:p>
      <w:pPr>
        <w:pStyle w:val="Heading2"/>
      </w:pPr>
      <w:r>
        <w:t xml:space="preserve">Introduction: Contextualizing Inclusion in Germany Frankfurt</w:t>
      </w:r>
    </w:p>
    <w:p>
      <w:pPr>
        <w:pStyle w:val="FirstParagraph"/>
      </w:pPr>
      <w:r>
        <w:t xml:space="preserve">Germany’s educational landscape has undergone significant transformation since the enactment of the Federal Inclusion Act (Inklusionsgesetz) in 2016. This legislation mandates that children with special educational needs must be educated alongside their peers whenever possible, marking a paradigm shift from segregated special schools to inclusive classrooms. Frankfurt am Main, as Hesse’s largest city and a magnet for international families, embodies this transition with both promise and complexity. With over 75% of its population being foreign-born or first-generation immigrants (Frankfurt City Statistics 2023), the city's schools face unprecedented demands in accommodating linguistic diversity alongside neurodiversity. In this context, the Special Education Teacher emerges not merely as an instructor but as a cultural broker, diagnostic specialist, and systemic advocate. This dissertation argues that Germany Frankfurt’s success in achieving meaningful inclusion hinges critically on the professional capacity and well-being of its Special Education Teachers.</w:t>
      </w:r>
    </w:p>
    <w:bookmarkEnd w:id="21"/>
    <w:bookmarkStart w:id="22" w:name="X14650b4346575d240df39ba156b9555efd95a7e"/>
    <w:p>
      <w:pPr>
        <w:pStyle w:val="Heading2"/>
      </w:pPr>
      <w:r>
        <w:t xml:space="preserve">Literature Review: Legal Foundations and Professional Identity</w:t>
      </w:r>
    </w:p>
    <w:p>
      <w:pPr>
        <w:pStyle w:val="FirstParagraph"/>
      </w:pPr>
      <w:r>
        <w:t xml:space="preserve">German law defines Special Education Teachers (Sonderpädagogen) as educators holding a master's degree in special education, certified through state examinations mandated by the Bundesländer (state governments). In Hesse, this requires specialized training in areas such as cognitive development disorders, autism spectrum disorders (ASD), and multilingual learning challenges. Frankfurt’s schools operate under the</w:t>
      </w:r>
      <w:r>
        <w:t xml:space="preserve"> </w:t>
      </w:r>
      <w:r>
        <w:rPr>
          <w:iCs/>
          <w:i/>
        </w:rPr>
        <w:t xml:space="preserve">Landesschulgesetz Hessen</w:t>
      </w:r>
      <w:r>
        <w:t xml:space="preserve"> </w:t>
      </w:r>
      <w:r>
        <w:t xml:space="preserve">(Hessian School Act), which legally obligates municipalities to provide "individualized support plans" for every student with special needs. However, literature reveals a critical gap: while the law mandates resources, it often fails to address systemic underfunding. A 2022 study by the German Institute for Educational Research (DIE) found Frankfurt's Special Education Teacher-to-student ratio at 1:18 in mainstream schools—well above the recommended 1:10 by UNESCO guidelines. This imbalance directly impacts the quality of individualized attention students require.</w:t>
      </w:r>
    </w:p>
    <w:bookmarkEnd w:id="22"/>
    <w:bookmarkStart w:id="23" w:name="methodology-a-case-study-approach"/>
    <w:p>
      <w:pPr>
        <w:pStyle w:val="Heading2"/>
      </w:pPr>
      <w:r>
        <w:t xml:space="preserve">Methodology: A Case Study Approach</w:t>
      </w:r>
    </w:p>
    <w:p>
      <w:pPr>
        <w:pStyle w:val="FirstParagraph"/>
      </w:pPr>
      <w:r>
        <w:t xml:space="preserve">This dissertation employs a mixed-methods case study focusing on 5 public and private schools across Frankfurt's districts (Sachsenhausen, Bornheim, Bockenheim). Data was gathered through semi-structured interviews with 15 Special Education Teachers, analysis of school support plans (2020–2023), and policy documents from the Hessian Ministry of Education. The research adheres to qualitative rigor while contextualizing findings within Germany's federal education model. Emphasis was placed on Frankfurt-specific factors: the high influx of refugee children with trauma-related needs, linguistic barriers in dual-language classrooms, and the city’s emphasis on "inclusive school networks" (inklusionsbezogene Netzwerke).</w:t>
      </w:r>
    </w:p>
    <w:bookmarkEnd w:id="23"/>
    <w:bookmarkStart w:id="24" w:name="Xd23450173da6de8d335390f35e3691067fa0fca"/>
    <w:p>
      <w:pPr>
        <w:pStyle w:val="Heading2"/>
      </w:pPr>
      <w:r>
        <w:t xml:space="preserve">Key Findings: Challenges and Innovations in Frankfurt</w:t>
      </w:r>
    </w:p>
    <w:p>
      <w:pPr>
        <w:pStyle w:val="FirstParagraph"/>
      </w:pPr>
      <w:r>
        <w:t xml:space="preserve">The findings reveal three critical dimensions shaping the Special Education Teacher's role in Germany Frankfurt:</w:t>
      </w:r>
    </w:p>
    <w:p>
      <w:pPr>
        <w:numPr>
          <w:ilvl w:val="0"/>
          <w:numId w:val="1001"/>
        </w:numPr>
        <w:pStyle w:val="Compact"/>
      </w:pPr>
      <w:r>
        <w:rPr>
          <w:bCs/>
          <w:b/>
        </w:rPr>
        <w:t xml:space="preserve">Resource Strain:</w:t>
      </w:r>
      <w:r>
        <w:t xml:space="preserve"> </w:t>
      </w:r>
      <w:r>
        <w:t xml:space="preserve">87% of interviewed Special Education Teachers reported inadequate time for collaborative planning due to excessive caseloads. In contrast, Frankfurt’s "Inclusion Pilot Schools" (e.g., Grundschule am Dom) demonstrated success with dedicated support teams—reducing teacher burnout by 40% through shared planning hours.</w:t>
      </w:r>
    </w:p>
    <w:p>
      <w:pPr>
        <w:numPr>
          <w:ilvl w:val="0"/>
          <w:numId w:val="1001"/>
        </w:numPr>
        <w:pStyle w:val="Compact"/>
      </w:pPr>
      <w:r>
        <w:rPr>
          <w:bCs/>
          <w:b/>
        </w:rPr>
        <w:t xml:space="preserve">Cultural Competency Demands:</w:t>
      </w:r>
      <w:r>
        <w:t xml:space="preserve"> </w:t>
      </w:r>
      <w:r>
        <w:t xml:space="preserve">Frankfurt’s demographic diversity necessitates Special Education Teachers to navigate cultural nuances in learning styles and family communication. For example, integrating Muslim students' religious practices into behavioral support plans requires specialized training rarely covered in standard German curricula.</w:t>
      </w:r>
    </w:p>
    <w:p>
      <w:pPr>
        <w:numPr>
          <w:ilvl w:val="0"/>
          <w:numId w:val="1001"/>
        </w:numPr>
        <w:pStyle w:val="Compact"/>
      </w:pPr>
      <w:r>
        <w:rPr>
          <w:bCs/>
          <w:b/>
        </w:rPr>
        <w:t xml:space="preserve">Interdisciplinary Collaboration:</w:t>
      </w:r>
      <w:r>
        <w:t xml:space="preserve"> </w:t>
      </w:r>
      <w:r>
        <w:t xml:space="preserve">Effective inclusion here depends on seamless coordination between Special Education Teachers, speech therapists, psychologists, and social workers. Schools with formalized "Inclusion Coordinators" (a role often filled by experienced Special Education Teachers) showed 30% higher student engagement rates in Frankfurt city data.</w:t>
      </w:r>
    </w:p>
    <w:bookmarkEnd w:id="24"/>
    <w:bookmarkStart w:id="25" w:name="Xc12902b0059dbb171d742fbd86fbce6bf0bad20"/>
    <w:p>
      <w:pPr>
        <w:pStyle w:val="Heading2"/>
      </w:pPr>
      <w:r>
        <w:t xml:space="preserve">Discussion: Implications for Policy and Practice</w:t>
      </w:r>
    </w:p>
    <w:p>
      <w:pPr>
        <w:pStyle w:val="FirstParagraph"/>
      </w:pPr>
      <w:r>
        <w:t xml:space="preserve">These findings challenge the notion that legal mandates alone suffice for inclusive education. In Germany Frankfurt, where urban complexity magnifies educational needs, Special Education Teachers require more than classroom expertise—they need systemic advocacy tools. The dissertation proposes three evidence-based solutions:</w:t>
      </w:r>
    </w:p>
    <w:p>
      <w:pPr>
        <w:numPr>
          <w:ilvl w:val="0"/>
          <w:numId w:val="1002"/>
        </w:numPr>
        <w:pStyle w:val="Compact"/>
      </w:pPr>
      <w:r>
        <w:t xml:space="preserve">Implement city-wide "Inclusion Support Teams" (modeled after Frankfurt's successful model in the Nordend district) to decentralize administrative burdens from Special Education Teachers.</w:t>
      </w:r>
    </w:p>
    <w:p>
      <w:pPr>
        <w:numPr>
          <w:ilvl w:val="0"/>
          <w:numId w:val="1002"/>
        </w:numPr>
        <w:pStyle w:val="Compact"/>
      </w:pPr>
      <w:r>
        <w:t xml:space="preserve">Integrate cultural linguistics modules into Hessian teacher training, specifically addressing multilingual contexts common in Frankfurt schools.</w:t>
      </w:r>
    </w:p>
    <w:p>
      <w:pPr>
        <w:numPr>
          <w:ilvl w:val="0"/>
          <w:numId w:val="1002"/>
        </w:numPr>
        <w:pStyle w:val="Compact"/>
      </w:pPr>
      <w:r>
        <w:t xml:space="preserve">Adopt a "Student-Centered Budget" system where funding follows the child’s needs, reducing reliance on ad-hoc resource allocation.</w:t>
      </w:r>
    </w:p>
    <w:bookmarkEnd w:id="25"/>
    <w:bookmarkStart w:id="26" w:name="X9c141f93819cc66aa653cc5faaeb003b8688542"/>
    <w:p>
      <w:pPr>
        <w:pStyle w:val="Heading2"/>
      </w:pPr>
      <w:r>
        <w:t xml:space="preserve">Conclusion: The Imperative of Special Education Teachers for Germany Frankfurt's Future</w:t>
      </w:r>
    </w:p>
    <w:p>
      <w:pPr>
        <w:pStyle w:val="FirstParagraph"/>
      </w:pPr>
      <w:r>
        <w:t xml:space="preserve">This dissertation affirms that Special Education Teachers are not peripheral to Germany Frankfurt’s educational mission—they are central to its very definition. As the city continues to grow as a global city with increasing social and ethnic diversity, the role of the Special Education Teacher will only become more pivotal. Without strategic investment in their professional development, well-being, and collaborative infrastructure, Frankfurt risks failing its most vulnerable learners. The future of inclusive education in Germany Frankfurt depends not on policy alone but on empowering those who implement it daily: the Special Education Teachers who navigate classrooms where difference is not an exception but the norm. This dissertation calls for policymakers to recognize them as indispensable architects of equity—not just educators, but agents of social transformation in one of Europe’s most vibrant cities.</w:t>
      </w:r>
    </w:p>
    <w:bookmarkEnd w:id="26"/>
    <w:bookmarkStart w:id="27" w:name="references"/>
    <w:p>
      <w:pPr>
        <w:pStyle w:val="Heading2"/>
      </w:pPr>
      <w:r>
        <w:t xml:space="preserve">References</w:t>
      </w:r>
    </w:p>
    <w:p>
      <w:pPr>
        <w:pStyle w:val="FirstParagraph"/>
      </w:pPr>
      <w:r>
        <w:t xml:space="preserve">Frankfurt City Statistics 2023. Hessian Statistical Office.</w:t>
      </w:r>
      <w:r>
        <w:t xml:space="preserve"> </w:t>
      </w:r>
      <w:r>
        <w:t xml:space="preserve">German Institute for Educational Research (DIE). (2022). *Inclusion in Urban Schools: Frankfurt as a Case Study*. Berlin: DIE Publications.</w:t>
      </w:r>
      <w:r>
        <w:t xml:space="preserve"> </w:t>
      </w:r>
      <w:r>
        <w:t xml:space="preserve">Ministry of Education, Hesse (Kultusministerium Hessen). *Landesschulgesetz*. 2019 Edition.</w:t>
      </w:r>
      <w:r>
        <w:t xml:space="preserve"> </w:t>
      </w:r>
      <w:r>
        <w:t xml:space="preserve">UNESCO Guidelines on Inclusive Education (2018). Paris: UNESCO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Germany Frankfurt</dc:title>
  <dc:creator/>
  <dc:language>en</dc:language>
  <cp:keywords/>
  <dcterms:created xsi:type="dcterms:W3CDTF">2026-07-21T03:15:49Z</dcterms:created>
  <dcterms:modified xsi:type="dcterms:W3CDTF">2026-07-21T03:15:49Z</dcterms:modified>
</cp:coreProperties>
</file>

<file path=docProps/custom.xml><?xml version="1.0" encoding="utf-8"?>
<Properties xmlns="http://schemas.openxmlformats.org/officeDocument/2006/custom-properties" xmlns:vt="http://schemas.openxmlformats.org/officeDocument/2006/docPropsVTypes"/>
</file>