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1b0710e758d8129eb234de2178c994cf29a2aa"/>
    <w:p>
      <w:pPr>
        <w:pStyle w:val="Heading1"/>
      </w:pPr>
      <w:r>
        <w:t xml:space="preserve">Dissertation: The Evolving Role and Critical Needs of the Special Education Teacher in Israel's Urban Educational Landscape (Focus: Tel Aviv)</w:t>
      </w:r>
    </w:p>
    <w:bookmarkStart w:id="20" w:name="abstract"/>
    <w:p>
      <w:pPr>
        <w:pStyle w:val="Heading2"/>
      </w:pPr>
      <w:r>
        <w:t xml:space="preserve">Abstract</w:t>
      </w:r>
    </w:p>
    <w:p>
      <w:pPr>
        <w:pStyle w:val="FirstParagraph"/>
      </w:pPr>
      <w:r>
        <w:t xml:space="preserve">This dissertation examines the multifaceted role, professional development needs, and systemic challenges confronting the Special Education Teacher within the unique context of Israel Tel Aviv. Moving beyond generic descriptions of special education provision in Israel, this research delves into how urban diversity, socioeconomic factors, and specific municipal policies shape the daily practice of educators working with students with diverse learning needs in one of the nation's most dynamic and complex educational environments. The findings underscore that effective Special Education Teachers in Tel Aviv are not merely instructors but essential advocates, cultural mediators, and adaptive curriculum designers within a system striving for true inclusion (Takana) as mandated by Israeli law.</w:t>
      </w:r>
    </w:p>
    <w:bookmarkEnd w:id="20"/>
    <w:bookmarkStart w:id="21" w:name="introduction"/>
    <w:p>
      <w:pPr>
        <w:pStyle w:val="Heading2"/>
      </w:pPr>
      <w:r>
        <w:t xml:space="preserve">Introduction</w:t>
      </w:r>
    </w:p>
    <w:p>
      <w:pPr>
        <w:pStyle w:val="FirstParagraph"/>
      </w:pPr>
      <w:r>
        <w:t xml:space="preserve">The State of Israel's commitment to inclusive education is enshrined in the Education Law (1953) and reinforced by subsequent legislation, including the 2001 Special Education Law. This legal framework obligates schools to provide appropriate educational support for all students, regardless of ability. Tel Aviv, Israel's largest city and a vibrant cultural melting pot with a significant population of immigrants (including from Ethiopia, the former Soviet Union), Arab citizens, and diverse socioeconomic backgrounds, presents a particularly rich yet challenging setting for implementing this mandate. The role of the Special Education Teacher (SET) in Tel Aviv schools is therefore not merely pedagogical but deeply intertwined with navigating urban complexity and fostering equitable access. This dissertation argues that understanding the specific realities faced by the SET in Tel Aviv is paramount to strengthening Israel's national special education system and ensuring every child's right to quality education.</w:t>
      </w:r>
    </w:p>
    <w:bookmarkEnd w:id="21"/>
    <w:bookmarkStart w:id="22" w:name="X8ab6d5a2cb0f34dea515d57f03ffe4c24b0b121"/>
    <w:p>
      <w:pPr>
        <w:pStyle w:val="Heading2"/>
      </w:pPr>
      <w:r>
        <w:t xml:space="preserve">Research Context: Tel Aviv as a Special Education Microcosm</w:t>
      </w:r>
    </w:p>
    <w:p>
      <w:pPr>
        <w:pStyle w:val="FirstParagraph"/>
      </w:pPr>
      <w:r>
        <w:t xml:space="preserve">Tel Aviv-Yafo, with its high population density, significant immigrant influx, and substantial economic disparities between neighborhoods, creates a microcosm reflecting Israel's broader educational challenges. Schools in Tel Aviv face unique pressures: high demand for specialized services due to the city's diverse student body; varying levels of parental awareness and engagement (impacted by language barriers and cultural differences); and sometimes limited resources compared to more affluent suburbs or rural areas. The SET working within this environment must rapidly adapt their strategies. They often serve students with a wide spectrum of needs – from autism spectrum disorder (ASD) and specific learning disabilities to emotional/behavioral challenges exacerbated by socioeconomic stressors – frequently requiring collaboration across multiple disciplines (psychologists, speech therapists, social workers) within the constraints of municipal school budgets.</w:t>
      </w:r>
    </w:p>
    <w:bookmarkEnd w:id="22"/>
    <w:bookmarkStart w:id="23" w:name="X4ad75b80dff4620e0c25295fa4ab38a91ff7443"/>
    <w:p>
      <w:pPr>
        <w:pStyle w:val="Heading2"/>
      </w:pPr>
      <w:r>
        <w:t xml:space="preserve">The Critical Role of the Special Education Teacher in Tel Aviv</w:t>
      </w:r>
    </w:p>
    <w:p>
      <w:pPr>
        <w:pStyle w:val="FirstParagraph"/>
      </w:pPr>
      <w:r>
        <w:t xml:space="preserve">The contemporary Special Education Teacher in Israel Tel Aviv transcends traditional classroom instruction. Their role is defined by several critical dimensions:</w:t>
      </w:r>
    </w:p>
    <w:p>
      <w:pPr>
        <w:numPr>
          <w:ilvl w:val="0"/>
          <w:numId w:val="1001"/>
        </w:numPr>
        <w:pStyle w:val="Compact"/>
      </w:pPr>
      <w:r>
        <w:rPr>
          <w:bCs/>
          <w:b/>
        </w:rPr>
        <w:t xml:space="preserve">Individualized Program Design &amp; Implementation:</w:t>
      </w:r>
      <w:r>
        <w:t xml:space="preserve"> </w:t>
      </w:r>
      <w:r>
        <w:t xml:space="preserve">SETs meticulously develop and adapt Individualized Education Programs (IEPs) tailored to each student's unique profile within the Israeli framework, considering cultural context and linguistic needs common in Tel Aviv's diverse schools.</w:t>
      </w:r>
    </w:p>
    <w:p>
      <w:pPr>
        <w:numPr>
          <w:ilvl w:val="0"/>
          <w:numId w:val="1001"/>
        </w:numPr>
        <w:pStyle w:val="Compact"/>
      </w:pPr>
      <w:r>
        <w:rPr>
          <w:bCs/>
          <w:b/>
        </w:rPr>
        <w:t xml:space="preserve">Cultural &amp; Linguistic Mediation:</w:t>
      </w:r>
      <w:r>
        <w:t xml:space="preserve"> </w:t>
      </w:r>
      <w:r>
        <w:t xml:space="preserve">A significant aspect of the SET's work involves bridging communication gaps with families from non-Hebrew speaking backgrounds (e.g., Russian, Amharic, Arabic-speaking communities), ensuring meaningful parental involvement and understanding of the child's needs and progress.</w:t>
      </w:r>
    </w:p>
    <w:p>
      <w:pPr>
        <w:numPr>
          <w:ilvl w:val="0"/>
          <w:numId w:val="1001"/>
        </w:numPr>
        <w:pStyle w:val="Compact"/>
      </w:pPr>
      <w:r>
        <w:rPr>
          <w:bCs/>
          <w:b/>
        </w:rPr>
        <w:t xml:space="preserve">Inclusion Advocate &amp; Classroom Facilitator:</w:t>
      </w:r>
      <w:r>
        <w:t xml:space="preserve"> </w:t>
      </w:r>
      <w:r>
        <w:t xml:space="preserve">In Tel Aviv schools increasingly moving towards inclusive models (Takana), SETs work *within* mainstream classrooms, co-teaching with general education teachers, providing strategies to manage diverse learning needs, and fostering a welcoming peer environment. This requires constant negotiation and relationship-building.</w:t>
      </w:r>
    </w:p>
    <w:p>
      <w:pPr>
        <w:numPr>
          <w:ilvl w:val="0"/>
          <w:numId w:val="1001"/>
        </w:numPr>
        <w:pStyle w:val="Compact"/>
      </w:pPr>
      <w:r>
        <w:rPr>
          <w:bCs/>
          <w:b/>
        </w:rPr>
        <w:t xml:space="preserve">Collaboration Hub:</w:t>
      </w:r>
      <w:r>
        <w:t xml:space="preserve"> </w:t>
      </w:r>
      <w:r>
        <w:t xml:space="preserve">The SET is the central coordinator connecting the student, parents, general educators, therapists (within school or external referrals), and municipal support services (e.g., Tel Aviv-Yafo Education Department resources).</w:t>
      </w:r>
    </w:p>
    <w:bookmarkEnd w:id="23"/>
    <w:bookmarkStart w:id="24" w:name="Xe109f15e2735650291123184eee6bf71d8174f6"/>
    <w:p>
      <w:pPr>
        <w:pStyle w:val="Heading2"/>
      </w:pPr>
      <w:r>
        <w:t xml:space="preserve">Challenges Faced by the Special Education Teacher in Tel Aviv</w:t>
      </w:r>
    </w:p>
    <w:p>
      <w:pPr>
        <w:pStyle w:val="FirstParagraph"/>
      </w:pPr>
      <w:r>
        <w:t xml:space="preserve">Despite their crucial role, SETs in Tel Aviv navigate significant challenges:</w:t>
      </w:r>
    </w:p>
    <w:p>
      <w:pPr>
        <w:pStyle w:val="BodyText"/>
      </w:pPr>
      <w:r>
        <w:rPr>
          <w:bCs/>
          <w:b/>
        </w:rPr>
        <w:t xml:space="preserve">Resource Constraints:</w:t>
      </w:r>
      <w:r>
        <w:t xml:space="preserve"> </w:t>
      </w:r>
      <w:r>
        <w:t xml:space="preserve">Municipal and national funding often fails to keep pace with growing demand for specialized services, leading to large caseloads and insufficient support staff (e.g., paraprofessionals, therapists), stretching SETs thin.</w:t>
      </w:r>
    </w:p>
    <w:p>
      <w:pPr>
        <w:pStyle w:val="BodyText"/>
      </w:pPr>
      <w:r>
        <w:rPr>
          <w:bCs/>
          <w:b/>
        </w:rPr>
        <w:t xml:space="preserve">Socioeconomic Pressures:</w:t>
      </w:r>
      <w:r>
        <w:t xml:space="preserve"> </w:t>
      </w:r>
      <w:r>
        <w:t xml:space="preserve">Students from low-income backgrounds in Tel Aviv may present additional complex needs (trauma, food insecurity) impacting learning readiness and requiring the SET to address non-academic barriers alongside educational ones, often with limited school-based social support.</w:t>
      </w:r>
    </w:p>
    <w:p>
      <w:pPr>
        <w:pStyle w:val="BodyText"/>
      </w:pPr>
      <w:r>
        <w:rPr>
          <w:bCs/>
          <w:b/>
        </w:rPr>
        <w:t xml:space="preserve">Cultural &amp; Communication Hurdles:</w:t>
      </w:r>
      <w:r>
        <w:t xml:space="preserve"> </w:t>
      </w:r>
      <w:r>
        <w:t xml:space="preserve">Navigating diverse family expectations and communication styles requires significant cultural competence, which is not always adequately addressed in initial teacher training or ongoing professional development specific to Tel Aviv's context.</w:t>
      </w:r>
    </w:p>
    <w:p>
      <w:pPr>
        <w:numPr>
          <w:ilvl w:val="0"/>
          <w:numId w:val="1002"/>
        </w:numPr>
        <w:pStyle w:val="Compact"/>
      </w:pPr>
      <w:r>
        <w:rPr>
          <w:bCs/>
          <w:b/>
        </w:rPr>
        <w:t xml:space="preserve">Workload &amp; Burnout:</w:t>
      </w:r>
      <w:r>
        <w:t xml:space="preserve"> </w:t>
      </w:r>
      <w:r>
        <w:t xml:space="preserve">The multifaceted demands – clinical, pedagogical, administrative, advocacy – combined with resource limitations contribute significantly to high levels of stress and burnout among SETs in the city.</w:t>
      </w:r>
    </w:p>
    <w:bookmarkEnd w:id="24"/>
    <w:bookmarkStart w:id="25" w:name="X4d9299cd4e43d1c1e7a935b62a6a47a91b8c1c3"/>
    <w:p>
      <w:pPr>
        <w:pStyle w:val="Heading2"/>
      </w:pPr>
      <w:r>
        <w:t xml:space="preserve">Recommendations for Strengthening the Special Education Teacher's Role in Israel Tel Aviv</w:t>
      </w:r>
    </w:p>
    <w:p>
      <w:pPr>
        <w:pStyle w:val="FirstParagraph"/>
      </w:pPr>
      <w:r>
        <w:t xml:space="preserve">To better support the pivotal work of the Special Education Teacher within Israel Tel Aviv, this dissertation proposes:</w:t>
      </w:r>
    </w:p>
    <w:p>
      <w:pPr>
        <w:numPr>
          <w:ilvl w:val="0"/>
          <w:numId w:val="1003"/>
        </w:numPr>
        <w:pStyle w:val="Compact"/>
      </w:pPr>
      <w:r>
        <w:rPr>
          <w:bCs/>
          <w:b/>
        </w:rPr>
        <w:t xml:space="preserve">Targeted Municipal Funding &amp; Resource Allocation:</w:t>
      </w:r>
      <w:r>
        <w:t xml:space="preserve"> </w:t>
      </w:r>
      <w:r>
        <w:t xml:space="preserve">The Tel Aviv-Yafo Municipality and Ministry of Education should prioritize funding specifically for reducing SET caseloads and expanding access to specialized support staff (e.g., dedicated school psychologists, speech therapists) within the city's schools.</w:t>
      </w:r>
    </w:p>
    <w:p>
      <w:pPr>
        <w:numPr>
          <w:ilvl w:val="0"/>
          <w:numId w:val="1003"/>
        </w:numPr>
        <w:pStyle w:val="Compact"/>
      </w:pPr>
      <w:r>
        <w:rPr>
          <w:bCs/>
          <w:b/>
        </w:rPr>
        <w:t xml:space="preserve">Culturally Responsive Professional Development:</w:t>
      </w:r>
      <w:r>
        <w:t xml:space="preserve"> </w:t>
      </w:r>
      <w:r>
        <w:t xml:space="preserve">Mandatory, ongoing training for all SETs in Tel Aviv focusing explicitly on cultural competence, effective communication with diverse immigrant families, trauma-informed practice relevant to urban contexts, and navigating Israel's specific inclusion policies (Takana).</w:t>
      </w:r>
    </w:p>
    <w:p>
      <w:pPr>
        <w:numPr>
          <w:ilvl w:val="0"/>
          <w:numId w:val="1003"/>
        </w:numPr>
        <w:pStyle w:val="Compact"/>
      </w:pPr>
      <w:r>
        <w:rPr>
          <w:bCs/>
          <w:b/>
        </w:rPr>
        <w:t xml:space="preserve">Strengthened Municipal-School Partnerships:</w:t>
      </w:r>
      <w:r>
        <w:t xml:space="preserve"> </w:t>
      </w:r>
      <w:r>
        <w:t xml:space="preserve">The Tel Aviv-Yafo Education Department should foster stronger partnerships with schools to streamline access to resources, improve data sharing for needs assessment, and provide dedicated administrative support for SETs.</w:t>
      </w:r>
    </w:p>
    <w:p>
      <w:pPr>
        <w:numPr>
          <w:ilvl w:val="0"/>
          <w:numId w:val="1003"/>
        </w:numPr>
        <w:pStyle w:val="Compact"/>
      </w:pPr>
      <w:r>
        <w:rPr>
          <w:bCs/>
          <w:b/>
        </w:rPr>
        <w:t xml:space="preserve">Enhanced Teacher Training Programs:</w:t>
      </w:r>
      <w:r>
        <w:t xml:space="preserve"> </w:t>
      </w:r>
      <w:r>
        <w:t xml:space="preserve">Universities (e.g., Tel Aviv University) and teacher training colleges should integrate more practical, context-specific modules on urban special education challenges and inclusive pedagogy into their curricula for future Special Education Teachers.</w:t>
      </w:r>
    </w:p>
    <w:bookmarkEnd w:id="25"/>
    <w:bookmarkStart w:id="26" w:name="conclusion"/>
    <w:p>
      <w:pPr>
        <w:pStyle w:val="Heading2"/>
      </w:pPr>
      <w:r>
        <w:t xml:space="preserve">Conclusion</w:t>
      </w:r>
    </w:p>
    <w:p>
      <w:pPr>
        <w:pStyle w:val="FirstParagraph"/>
      </w:pPr>
      <w:r>
        <w:t xml:space="preserve">The Special Education Teacher is the cornerstone of effective special education provision in Israel Tel Aviv. Their success directly determines whether the city's commitment to inclusion (Takana) becomes a lived reality for every student, regardless of background or ability. This dissertation has illuminated the complex urban landscape they navigate – a landscape defined by diversity, resource challenges, and immense potential for positive impact. Recognizing and actively addressing the specific needs of the Special Education Teacher within Israel Tel Aviv is not merely an administrative task; it is an essential investment in fulfilling Israel's fundamental educational promise to every child. Future research should delve deeper into longitudinal studies on SET retention rates in Tel Aviv and the direct impact of targeted professional development on student outcomes in this unique urban setting. The path forward requires sustained commitment from the Ministry of Education, the Tel Aviv-Yafo Municipality, teacher training institutions, and schools themselves to empower these dedicated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Special Education Teacher in Israel Tel Aviv</dc:title>
  <dc:creator/>
  <dc:language>en</dc:language>
  <cp:keywords/>
  <dcterms:created xsi:type="dcterms:W3CDTF">2026-07-24T04:38:57Z</dcterms:created>
  <dcterms:modified xsi:type="dcterms:W3CDTF">2026-07-24T04:38:57Z</dcterms:modified>
</cp:coreProperties>
</file>

<file path=docProps/custom.xml><?xml version="1.0" encoding="utf-8"?>
<Properties xmlns="http://schemas.openxmlformats.org/officeDocument/2006/custom-properties" xmlns:vt="http://schemas.openxmlformats.org/officeDocument/2006/docPropsVTypes"/>
</file>