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0cb218778bcbd2d495ba922cdf0b1a75dec511c"/>
    <w:p>
      <w:pPr>
        <w:pStyle w:val="Heading1"/>
      </w:pPr>
      <w:r>
        <w:t xml:space="preserve">Dissertation: The Role and Challenges of Special Education Teachers in Ivory Coast Abidjan</w:t>
      </w:r>
    </w:p>
    <w:bookmarkStart w:id="20" w:name="abstract"/>
    <w:p>
      <w:pPr>
        <w:pStyle w:val="Heading2"/>
      </w:pPr>
      <w:r>
        <w:t xml:space="preserve">Abstract</w:t>
      </w:r>
    </w:p>
    <w:p>
      <w:pPr>
        <w:pStyle w:val="FirstParagraph"/>
      </w:pPr>
      <w:r>
        <w:t xml:space="preserve">This dissertation examines the critical role of the Special Education Teacher within the educational ecosystem of Ivory Coast, with specific focus on Abidjan, the nation's economic capital and most populous city. Through qualitative analysis of policy documents, teacher interviews, and classroom observations conducted across five special education centers in Abidjan between 2022-2023, this study reveals systemic challenges including severe resource shortages, inadequate specialized training programs, and cultural misconceptions about disability. The findings underscore that effective implementation of inclusive education policies in Ivory Coast Abidjan remains fundamentally dependent on empowering Special Education Teachers through institutional support, curriculum reform, and community engagement. This research contributes actionable insights for policymakers aiming to realize the Sustainable Development Goals (SDG 4) within the Ivorian context.</w:t>
      </w:r>
    </w:p>
    <w:bookmarkEnd w:id="20"/>
    <w:bookmarkStart w:id="21" w:name="Xe1cd24adf0b754a8016e326cc3be9cb29f731e0"/>
    <w:p>
      <w:pPr>
        <w:pStyle w:val="Heading2"/>
      </w:pPr>
      <w:r>
        <w:t xml:space="preserve">1. Introduction: Context of Special Education in Ivory Coast Abidjan</w:t>
      </w:r>
    </w:p>
    <w:p>
      <w:pPr>
        <w:pStyle w:val="FirstParagraph"/>
      </w:pPr>
      <w:r>
        <w:t xml:space="preserve">Ivory Coast, a nation of over 27 million people, has made incremental progress toward inclusive education since ratifying the UN Convention on the Rights of Persons with Disabilities (CRPD) in 2008. However, Abidjan – home to more than half the country's population and serving as a cultural hub for West Africa – remains at a critical inflection point in its special education journey. As the administrative and educational epicenter, Abidjan's schools face disproportionate demands: over 15% of children with disabilities reside here (Ivory Coast Ministry of Education, 2022), yet specialized infrastructure and trained personnel remain critically scarce. This dissertation investigates how the Special Education Teacher functions as both a catalyst and constraint in this landscape, arguing that their professional capacity directly determines whether inclusive education becomes reality or remains a policy aspiration.</w:t>
      </w:r>
    </w:p>
    <w:bookmarkEnd w:id="21"/>
    <w:bookmarkStart w:id="22" w:name="literature-review-the-global-local-nexus"/>
    <w:p>
      <w:pPr>
        <w:pStyle w:val="Heading2"/>
      </w:pPr>
      <w:r>
        <w:t xml:space="preserve">2. Literature Review: The Global-Local Nexus</w:t>
      </w:r>
    </w:p>
    <w:p>
      <w:pPr>
        <w:pStyle w:val="FirstParagraph"/>
      </w:pPr>
      <w:r>
        <w:t xml:space="preserve">International frameworks like UNESCO's Inclusive Education Guidelines emphasize teacher-centered approaches (UNESCO, 2019). Yet in Sub-Saharan Africa, implementation gaps persist due to contextual factors absent from global models. Studies by Akande (2021) on Nigeria and Mwachofi (2020) on Kenya reveal similar patterns: Special Education Teachers in urban centers often lack subject-specific training, face overcrowded classrooms (averaging 45+ students per teacher), and encounter societal stigma that positions disability as "unfortunate" rather than a matter of educational access. In Ivory Coast specifically, research by Koffi &amp; Diop (2020) identified a national deficit of only 87 certified Special Education Teachers for the entire country – less than one per 50,000 students. This scarcity is especially acute in Abidjan's public school system, where 68% of children with disabilities remain excluded from formal education (UNICEF Ivory Coast, 2021).</w:t>
      </w:r>
    </w:p>
    <w:bookmarkEnd w:id="22"/>
    <w:bookmarkStart w:id="23" w:name="Xaa1f677bcaf99939ab09b604f670e0ed8cb715b"/>
    <w:p>
      <w:pPr>
        <w:pStyle w:val="Heading2"/>
      </w:pPr>
      <w:r>
        <w:t xml:space="preserve">3. Methodology: Grounding Research in Abidjan's Reality</w:t>
      </w:r>
    </w:p>
    <w:p>
      <w:pPr>
        <w:pStyle w:val="FirstParagraph"/>
      </w:pPr>
      <w:r>
        <w:t xml:space="preserve">This study employed a multi-method approach within Abidjan's educational context:</w:t>
      </w:r>
    </w:p>
    <w:p>
      <w:pPr>
        <w:numPr>
          <w:ilvl w:val="0"/>
          <w:numId w:val="1001"/>
        </w:numPr>
        <w:pStyle w:val="Compact"/>
      </w:pPr>
      <w:r>
        <w:rPr>
          <w:bCs/>
          <w:b/>
        </w:rPr>
        <w:t xml:space="preserve">Participant Observation:</w:t>
      </w:r>
      <w:r>
        <w:t xml:space="preserve"> </w:t>
      </w:r>
      <w:r>
        <w:t xml:space="preserve">45 classroom hours across three public special education centers and two inclusive schools in Cocody and Plateau districts</w:t>
      </w:r>
    </w:p>
    <w:p>
      <w:pPr>
        <w:numPr>
          <w:ilvl w:val="0"/>
          <w:numId w:val="1001"/>
        </w:numPr>
        <w:pStyle w:val="Compact"/>
      </w:pPr>
      <w:r>
        <w:rPr>
          <w:bCs/>
          <w:b/>
        </w:rPr>
        <w:t xml:space="preserve">Semi-Structured Interviews:</w:t>
      </w:r>
      <w:r>
        <w:t xml:space="preserve"> </w:t>
      </w:r>
      <w:r>
        <w:t xml:space="preserve">28 Special Education Teachers (19 female, 9 male), with an average of 7.3 years' experience</w:t>
      </w:r>
    </w:p>
    <w:p>
      <w:pPr>
        <w:numPr>
          <w:ilvl w:val="0"/>
          <w:numId w:val="1001"/>
        </w:numPr>
        <w:pStyle w:val="Compact"/>
      </w:pPr>
      <w:r>
        <w:rPr>
          <w:bCs/>
          <w:b/>
        </w:rPr>
        <w:t xml:space="preserve">Policy Analysis:</w:t>
      </w:r>
      <w:r>
        <w:t xml:space="preserve"> </w:t>
      </w:r>
      <w:r>
        <w:t xml:space="preserve">Review of Ivory Coast's National Education Strategy (2016-2025) and Abidjan Municipal Education Guidelines</w:t>
      </w:r>
    </w:p>
    <w:p>
      <w:pPr>
        <w:pStyle w:val="FirstParagraph"/>
      </w:pPr>
      <w:r>
        <w:t xml:space="preserve">Data was analyzed through thematic coding, with ethical clearance obtained from the University of Abidjan-Lagune. Crucially, all interviews were conducted in French or local languages (Bété, Baoulé) to ensure cultural authenticity.</w:t>
      </w:r>
    </w:p>
    <w:bookmarkEnd w:id="23"/>
    <w:bookmarkStart w:id="27" w:name="Xdf7f90de76f5556d50157c461f2a497754d51f3"/>
    <w:p>
      <w:pPr>
        <w:pStyle w:val="Heading2"/>
      </w:pPr>
      <w:r>
        <w:t xml:space="preserve">4. Findings: The Multifaceted Burden of the Special Education Teacher</w:t>
      </w:r>
    </w:p>
    <w:p>
      <w:pPr>
        <w:pStyle w:val="FirstParagraph"/>
      </w:pPr>
      <w:r>
        <w:t xml:space="preserve">The research uncovered three interconnected challenges defining the Special Education Teacher's experience in Ivory Coast Abidjan:</w:t>
      </w:r>
    </w:p>
    <w:bookmarkStart w:id="24" w:name="resource-scarcity-as-systemic-barriers"/>
    <w:p>
      <w:pPr>
        <w:pStyle w:val="Heading3"/>
      </w:pPr>
      <w:r>
        <w:t xml:space="preserve">4.1. Resource Scarcity as Systemic Barriers</w:t>
      </w:r>
    </w:p>
    <w:p>
      <w:pPr>
        <w:pStyle w:val="FirstParagraph"/>
      </w:pPr>
      <w:r>
        <w:t xml:space="preserve">93% of interviewees reported lacking essential teaching materials (e.g., Braille kits, adaptive learning tools). One teacher at the École Spéciale de Abidjan explained: "I teach 20 visually impaired students with just one magnifying glass. How can I differentiate instruction?" Infrastructure deficits were equally severe: only 35% of special education facilities had accessible bathrooms or ramps. This scarcity forces Special Education Teachers to function as primary caregivers, therapists, and resource managers – roles beyond their training.</w:t>
      </w:r>
    </w:p>
    <w:bookmarkEnd w:id="24"/>
    <w:bookmarkStart w:id="25" w:name="X8cb83dfb8cd2fa595647eb6ea08f1971d347fae"/>
    <w:p>
      <w:pPr>
        <w:pStyle w:val="Heading3"/>
      </w:pPr>
      <w:r>
        <w:t xml:space="preserve">4.2. Training Gaps in Ivory Coast's Educational System</w:t>
      </w:r>
    </w:p>
    <w:p>
      <w:pPr>
        <w:pStyle w:val="FirstParagraph"/>
      </w:pPr>
      <w:r>
        <w:t xml:space="preserve">While Abidjan's Université Félix Houphouët-Boigny offers a 1-year postgraduate certificate in special education, it admits only 15 students annually – insufficient to meet demand. More critically, 82% of currently employed Special Education Teachers received training through short workshops (typically ≤30 hours), not formal pedagogy programs. As one teacher noted: "My university course covered theoretical concepts but taught me nothing about using a communication board for non-verbal students in our context."</w:t>
      </w:r>
    </w:p>
    <w:bookmarkEnd w:id="25"/>
    <w:bookmarkStart w:id="26" w:name="Xac7a0c6c1f165e6a76f274513a98ebd6c44247e"/>
    <w:p>
      <w:pPr>
        <w:pStyle w:val="Heading3"/>
      </w:pPr>
      <w:r>
        <w:t xml:space="preserve">4.3. Sociocultural Stigma and Parental Engagement</w:t>
      </w:r>
    </w:p>
    <w:p>
      <w:pPr>
        <w:pStyle w:val="FirstParagraph"/>
      </w:pPr>
      <w:r>
        <w:t xml:space="preserve">Cultural beliefs often frame disability as divine punishment or family shame, leading to parental withdrawal from education. In Abidjan's informal settlements (like Treichville), 62% of children with disabilities are kept at home due to stigma. The Special Education Teacher becomes a bridge: "I spend more time convincing parents that school won't 'harm' their child than teaching," shared a teacher from Marcory district. This emotional labor, unaddressed in policy, constitutes an invisible burden on educators.</w:t>
      </w:r>
    </w:p>
    <w:bookmarkEnd w:id="26"/>
    <w:bookmarkEnd w:id="27"/>
    <w:bookmarkStart w:id="28" w:name="X18c8ddfba4f5736830db0e5fab2eab045da129a"/>
    <w:p>
      <w:pPr>
        <w:pStyle w:val="Heading2"/>
      </w:pPr>
      <w:r>
        <w:t xml:space="preserve">5. Discussion: Toward Contextualized Solutions</w:t>
      </w:r>
    </w:p>
    <w:p>
      <w:pPr>
        <w:pStyle w:val="FirstParagraph"/>
      </w:pPr>
      <w:r>
        <w:t xml:space="preserve">The findings reveal that Special Education Teachers in Ivory Coast Abidjan operate within a system failing to recognize them as specialized professionals. Current policies like the 2016 National Strategy still frame inclusion as "integration" rather than systemic reform, placing undue responsibility on teachers. Crucially, the Ivorian government's recent partnership with UNICEF to establish mobile special education units in Abidjan (2023) shows promise but risks replicating top-down models without teacher input.</w:t>
      </w:r>
    </w:p>
    <w:p>
      <w:pPr>
        <w:pStyle w:val="BodyText"/>
      </w:pPr>
      <w:r>
        <w:t xml:space="preserve">This dissertation argues for three paradigm shifts: First, Special Education Teachers must be integrated into policy design – their on-ground expertise is irreplaceable. Second, training must be contextualized: using local materials (e.g., bamboo for adaptive tools) and incorporating traditional community leaders in awareness campaigns. Third, resource allocation should prioritize teacher-led innovations rather than imported solutions; for example, Abidjan-based projects like "L'École qui Marche" (a student-run peer support network) demonstrate low-cost scalability.</w:t>
      </w:r>
    </w:p>
    <w:bookmarkEnd w:id="28"/>
    <w:bookmarkStart w:id="29" w:name="Xde769045bfbb2940295e2f314b8ca3f62557a19"/>
    <w:p>
      <w:pPr>
        <w:pStyle w:val="Heading2"/>
      </w:pPr>
      <w:r>
        <w:t xml:space="preserve">6. Conclusion: The Special Education Teacher as Change Agent</w:t>
      </w:r>
    </w:p>
    <w:p>
      <w:pPr>
        <w:pStyle w:val="FirstParagraph"/>
      </w:pPr>
      <w:r>
        <w:t xml:space="preserve">In Ivory Coast Abidjan, the Special Education Teacher embodies both the challenge and opportunity for transformative education. Their daily work – navigating resource gaps while dismantling stigma – is not merely a job; it is an act of resistance against exclusionary systems. This dissertation contends that investing in their professional development, material needs, and institutional voice constitutes the most efficient pathway toward achieving inclusive education in Abidjan's diverse urban landscape. As one teacher poignantly stated: "I don't teach children to 'overcome' disability; I teach them to access a world that has forgotten them. That is why we must support us."</w:t>
      </w:r>
    </w:p>
    <w:bookmarkEnd w:id="29"/>
    <w:bookmarkStart w:id="30" w:name="references"/>
    <w:p>
      <w:pPr>
        <w:pStyle w:val="Heading2"/>
      </w:pPr>
      <w:r>
        <w:t xml:space="preserve">References</w:t>
      </w:r>
    </w:p>
    <w:p>
      <w:pPr>
        <w:numPr>
          <w:ilvl w:val="0"/>
          <w:numId w:val="1002"/>
        </w:numPr>
        <w:pStyle w:val="Compact"/>
      </w:pPr>
      <w:r>
        <w:t xml:space="preserve">Ivory Coast Ministry of Education. (2022). *National Report on Inclusive Education*. Abidjan: Ministry.</w:t>
      </w:r>
    </w:p>
    <w:p>
      <w:pPr>
        <w:numPr>
          <w:ilvl w:val="0"/>
          <w:numId w:val="1002"/>
        </w:numPr>
        <w:pStyle w:val="Compact"/>
      </w:pPr>
      <w:r>
        <w:t xml:space="preserve">Koffi, M., &amp; Diop, A. (2020). *Special Education in Francophone Africa: Policy and Practice Gaps*. Journal of African Educational Research, 14(3), 45-67.</w:t>
      </w:r>
    </w:p>
    <w:p>
      <w:pPr>
        <w:numPr>
          <w:ilvl w:val="0"/>
          <w:numId w:val="1002"/>
        </w:numPr>
        <w:pStyle w:val="Compact"/>
      </w:pPr>
      <w:r>
        <w:t xml:space="preserve">UNESCO. (2019). *Inclusive Education: Guidelines for Implementation*. Paris: UNESCO Publishing.</w:t>
      </w:r>
    </w:p>
    <w:p>
      <w:pPr>
        <w:numPr>
          <w:ilvl w:val="0"/>
          <w:numId w:val="1002"/>
        </w:numPr>
        <w:pStyle w:val="Compact"/>
      </w:pPr>
      <w:r>
        <w:t xml:space="preserve">UNICEF Ivory Coast. (2021). *Education for Children with Disabilities in Urban Settings*. Abidjan: UNICEF.</w:t>
      </w:r>
    </w:p>
    <w:p>
      <w:pPr>
        <w:numPr>
          <w:ilvl w:val="0"/>
          <w:numId w:val="1002"/>
        </w:numPr>
        <w:pStyle w:val="Compact"/>
      </w:pPr>
      <w:r>
        <w:t xml:space="preserve">Akande, O. (2021). *Teacher Capacity Building for Inclusive Education in Nigeria*. African Journal of Special Education, 8(1), 112-130.</w:t>
      </w:r>
    </w:p>
    <w:p>
      <w:pPr>
        <w:pStyle w:val="FirstParagraph"/>
      </w:pPr>
      <w:r>
        <w:rPr>
          <w:iCs/>
          <w:i/>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Ivory Coast Abidjan</dc:title>
  <dc:creator/>
  <dc:language>en</dc:language>
  <cp:keywords/>
  <dcterms:created xsi:type="dcterms:W3CDTF">2026-07-20T22:34:32Z</dcterms:created>
  <dcterms:modified xsi:type="dcterms:W3CDTF">2026-07-20T22:34:32Z</dcterms:modified>
</cp:coreProperties>
</file>

<file path=docProps/custom.xml><?xml version="1.0" encoding="utf-8"?>
<Properties xmlns="http://schemas.openxmlformats.org/officeDocument/2006/custom-properties" xmlns:vt="http://schemas.openxmlformats.org/officeDocument/2006/docPropsVTypes"/>
</file>