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26" w:name="X6d1b29338a6f172932d228865ce16ca8594988c"/>
    <w:p>
      <w:pPr>
        <w:pStyle w:val="Heading1"/>
      </w:pPr>
      <w:r>
        <w:t xml:space="preserve">Dissertation: The Evolving Role of the Special Education Teacher in Japan Kyoto's Educational Landscape</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Special Education Teacher</w:t>
      </w:r>
      <w:r>
        <w:t xml:space="preserve"> </w:t>
      </w:r>
      <w:r>
        <w:t xml:space="preserve">within the unique socio-educational context of</w:t>
      </w:r>
      <w:r>
        <w:t xml:space="preserve"> </w:t>
      </w:r>
      <w:r>
        <w:rPr>
          <w:bCs/>
          <w:b/>
        </w:rPr>
        <w:t xml:space="preserve">Japan Kyoto</w:t>
      </w:r>
      <w:r>
        <w:t xml:space="preserve">. It analyzes policy frameworks, cultural considerations, practical challenges, and future trajectories for educators specializing in supporting students with diverse learning needs. Focusing specifically on Kyoto Prefecture's initiatives and community dynamics, this study underscores the indispensable contribution of these professionals to achieving inclusive education in a region deeply rooted in tradition yet actively embracing modern pedagogical innovation.</w:t>
      </w:r>
    </w:p>
    <w:bookmarkStart w:id="20" w:name="Xbdacf008aba2bdd1d8575969de9971816ff2774"/>
    <w:p>
      <w:pPr>
        <w:pStyle w:val="Heading2"/>
      </w:pPr>
      <w:r>
        <w:t xml:space="preserve">Introduction: Contextualizing Special Education Teacher Roles in Kyoto</w:t>
      </w:r>
    </w:p>
    <w:p>
      <w:pPr>
        <w:pStyle w:val="FirstParagraph"/>
      </w:pPr>
      <w:r>
        <w:t xml:space="preserve">The city and prefecture of Kyoto represent a profound blend of ancient Japanese culture and cutting-edge societal development. Within this distinctive environment, the role of the</w:t>
      </w:r>
      <w:r>
        <w:t xml:space="preserve"> </w:t>
      </w:r>
      <w:r>
        <w:rPr>
          <w:iCs/>
          <w:i/>
        </w:rPr>
        <w:t xml:space="preserve">Special Education Teacher</w:t>
      </w:r>
      <w:r>
        <w:t xml:space="preserve"> </w:t>
      </w:r>
      <w:r>
        <w:t xml:space="preserve">has become increasingly vital. Japan's national commitment to inclusive education, enshrined in laws like the Act for Persons with Disabilities (2015) and revised School Education Law, mandates that students with disabilities receive appropriate educational support within mainstream settings wherever possible. However, the implementation of this ideal demands highly skilled</w:t>
      </w:r>
      <w:r>
        <w:t xml:space="preserve"> </w:t>
      </w:r>
      <w:r>
        <w:rPr>
          <w:iCs/>
          <w:i/>
        </w:rPr>
        <w:t xml:space="preserve">Special Education Teacher</w:t>
      </w:r>
      <w:r>
        <w:t xml:space="preserve">s capable of navigating Kyoto's specific educational ecosystem. This dissertation argues that a specialized understanding of Kyoto's community values, historical context, and localized support structures is essential for effective practice by the</w:t>
      </w:r>
      <w:r>
        <w:t xml:space="preserve"> </w:t>
      </w:r>
      <w:r>
        <w:rPr>
          <w:iCs/>
          <w:i/>
        </w:rPr>
        <w:t xml:space="preserve">Special Education Teacher</w:t>
      </w:r>
      <w:r>
        <w:t xml:space="preserve">.</w:t>
      </w:r>
    </w:p>
    <w:bookmarkEnd w:id="20"/>
    <w:bookmarkStart w:id="21" w:name="X4bfadd35920b1987dbdff0dd635df6aada248ab"/>
    <w:p>
      <w:pPr>
        <w:pStyle w:val="Heading2"/>
      </w:pPr>
      <w:r>
        <w:t xml:space="preserve">The Legal and Policy Framework: Japan's National Mandate Meets Kyoto Practice</w:t>
      </w:r>
    </w:p>
    <w:p>
      <w:pPr>
        <w:pStyle w:val="FirstParagraph"/>
      </w:pPr>
      <w:r>
        <w:t xml:space="preserve">Japan's legal framework provides the foundation for special education, requiring schools to provide tailored educational plans (IEPs) and specialized instruction. The Ministry of Education, Culture, Sports, Science and Technology (MEXT) sets national standards. In</w:t>
      </w:r>
      <w:r>
        <w:t xml:space="preserve"> </w:t>
      </w:r>
      <w:r>
        <w:rPr>
          <w:bCs/>
          <w:b/>
        </w:rPr>
        <w:t xml:space="preserve">Japan Kyoto</w:t>
      </w:r>
      <w:r>
        <w:t xml:space="preserve">, the Kyoto Prefectural Board of Education actively interprets these standards locally. They have established specific guidelines emphasizing early intervention programs and collaboration between schools, families (kazoku), and community support centers like the Kyoto Prefecture Special Needs Education Center. The</w:t>
      </w:r>
      <w:r>
        <w:t xml:space="preserve"> </w:t>
      </w:r>
      <w:r>
        <w:rPr>
          <w:iCs/>
          <w:i/>
        </w:rPr>
        <w:t xml:space="preserve">Special Education Teacher</w:t>
      </w:r>
      <w:r>
        <w:t xml:space="preserve"> </w:t>
      </w:r>
      <w:r>
        <w:t xml:space="preserve">in Kyoto is not merely a classroom instructor but a crucial coordinator within this complex network, ensuring that national policies translate into culturally sensitive, locally appropriate support for each student.</w:t>
      </w:r>
    </w:p>
    <w:bookmarkEnd w:id="21"/>
    <w:bookmarkStart w:id="22" w:name="X00d13ede8defd0063691bd14c77ef05faa2cdc9"/>
    <w:p>
      <w:pPr>
        <w:pStyle w:val="Heading2"/>
      </w:pPr>
      <w:r>
        <w:t xml:space="preserve">Kyoto's Unique Educational Ecosystem and the Special Education Teacher's Role</w:t>
      </w:r>
    </w:p>
    <w:p>
      <w:pPr>
        <w:pStyle w:val="FirstParagraph"/>
      </w:pPr>
      <w:r>
        <w:t xml:space="preserve">Kyoto's educational landscape presents distinct characteristics influencing the</w:t>
      </w:r>
      <w:r>
        <w:t xml:space="preserve"> </w:t>
      </w:r>
      <w:r>
        <w:rPr>
          <w:iCs/>
          <w:i/>
        </w:rPr>
        <w:t xml:space="preserve">Special Education Teacher</w:t>
      </w:r>
      <w:r>
        <w:t xml:space="preserve">'s daily work. The city boasts a high density of both prestigious national universities (like Kyoto University) and long-established local schools, creating a diverse student population with varying socio-economic backgrounds and family expectations regarding education. Cultural nuances are paramount; concepts like *wa* (harmony) significantly impact classroom management strategies, parent-teacher communication styles, and the integration of students with disabilities into peer groups. A competent</w:t>
      </w:r>
      <w:r>
        <w:t xml:space="preserve"> </w:t>
      </w:r>
      <w:r>
        <w:rPr>
          <w:iCs/>
          <w:i/>
        </w:rPr>
        <w:t xml:space="preserve">Special Education Teacher</w:t>
      </w:r>
      <w:r>
        <w:t xml:space="preserve"> </w:t>
      </w:r>
      <w:r>
        <w:t xml:space="preserve">in Kyoto must adeptly navigate these cultural currents while applying evidence-based teaching methodologies. For instance, they might collaborate with local community centers (like those near Gion or Arashiyama) to provide sensory-friendly activities, recognizing Kyoto's unique cultural assets as potential therapeutic and educational resources.</w:t>
      </w:r>
    </w:p>
    <w:bookmarkEnd w:id="22"/>
    <w:bookmarkStart w:id="23" w:name="X7c97e09703f29631c63d04bab34fff981137a15"/>
    <w:p>
      <w:pPr>
        <w:pStyle w:val="Heading2"/>
      </w:pPr>
      <w:r>
        <w:t xml:space="preserve">Current Challenges Facing the Special Education Teacher in Kyoto</w:t>
      </w:r>
    </w:p>
    <w:p>
      <w:pPr>
        <w:pStyle w:val="FirstParagraph"/>
      </w:pPr>
      <w:r>
        <w:t xml:space="preserve">Despite progressive policies, significant challenges persist for the</w:t>
      </w:r>
      <w:r>
        <w:t xml:space="preserve"> </w:t>
      </w:r>
      <w:r>
        <w:rPr>
          <w:iCs/>
          <w:i/>
        </w:rPr>
        <w:t xml:space="preserve">Special Education Teacher</w:t>
      </w:r>
      <w:r>
        <w:t xml:space="preserve"> </w:t>
      </w:r>
      <w:r>
        <w:t xml:space="preserve">in Kyoto. A persistent nationwide shortage of qualified professionals creates heavy workloads, hindering individualized attention. The specific demands of supporting students with complex needs within Kyoto's often densely populated urban and suburban settings strain resources. Furthermore, while inclusive education is the goal, some families in more traditional communities may initially prefer specialized schools or feel hesitant to engage fully with mainstream classroom integration due to stigma concerns – a barrier the</w:t>
      </w:r>
      <w:r>
        <w:t xml:space="preserve"> </w:t>
      </w:r>
      <w:r>
        <w:rPr>
          <w:iCs/>
          <w:i/>
        </w:rPr>
        <w:t xml:space="preserve">Special Education Teacher</w:t>
      </w:r>
      <w:r>
        <w:t xml:space="preserve"> </w:t>
      </w:r>
      <w:r>
        <w:t xml:space="preserve">must sensitively address through community engagement and parent education programs. The ongoing process of adapting national curricula to diverse learning styles requires continuous professional development, which can be challenging for teachers already managing demanding caseloads.</w:t>
      </w:r>
    </w:p>
    <w:bookmarkEnd w:id="23"/>
    <w:bookmarkStart w:id="24" w:name="Xd27f3324d7e55f77462398962e73e7e1f7ae12c"/>
    <w:p>
      <w:pPr>
        <w:pStyle w:val="Heading2"/>
      </w:pPr>
      <w:r>
        <w:t xml:space="preserve">The Future Trajectory: Innovation and the Special Education Teacher in Kyoto</w:t>
      </w:r>
    </w:p>
    <w:p>
      <w:pPr>
        <w:pStyle w:val="FirstParagraph"/>
      </w:pPr>
      <w:r>
        <w:t xml:space="preserve">The future of special education in Kyoto hinges on empowering the</w:t>
      </w:r>
      <w:r>
        <w:t xml:space="preserve"> </w:t>
      </w:r>
      <w:r>
        <w:rPr>
          <w:iCs/>
          <w:i/>
        </w:rPr>
        <w:t xml:space="preserve">Special Education Teacher</w:t>
      </w:r>
      <w:r>
        <w:t xml:space="preserve">. Key pathways include:</w:t>
      </w:r>
    </w:p>
    <w:p>
      <w:pPr>
        <w:numPr>
          <w:ilvl w:val="0"/>
          <w:numId w:val="1001"/>
        </w:numPr>
        <w:pStyle w:val="Compact"/>
      </w:pPr>
      <w:r>
        <w:rPr>
          <w:bCs/>
          <w:b/>
        </w:rPr>
        <w:t xml:space="preserve">Enhanced Training Programs:</w:t>
      </w:r>
      <w:r>
        <w:t xml:space="preserve"> </w:t>
      </w:r>
      <w:r>
        <w:t xml:space="preserve">Universities like Kyoto University of Education are developing specialized graduate programs focused explicitly on the Japanese context, incorporating fieldwork in Kyoto schools to prepare teachers for local nuances.</w:t>
      </w:r>
    </w:p>
    <w:p>
      <w:pPr>
        <w:numPr>
          <w:ilvl w:val="0"/>
          <w:numId w:val="1001"/>
        </w:numPr>
        <w:pStyle w:val="Compact"/>
      </w:pPr>
      <w:r>
        <w:rPr>
          <w:bCs/>
          <w:b/>
        </w:rPr>
        <w:t xml:space="preserve">Tech Integration:</w:t>
      </w:r>
      <w:r>
        <w:t xml:space="preserve"> </w:t>
      </w:r>
      <w:r>
        <w:t xml:space="preserve">Leveraging technology (e.g., AI-assisted learning tools, telehealth consultations with specialists in Osaka or Tokyo) can extend the reach of</w:t>
      </w:r>
      <w:r>
        <w:t xml:space="preserve"> </w:t>
      </w:r>
      <w:r>
        <w:rPr>
          <w:iCs/>
          <w:i/>
        </w:rPr>
        <w:t xml:space="preserve">Special Education Teacher</w:t>
      </w:r>
      <w:r>
        <w:t xml:space="preserve">s across Kyoto's geography, particularly benefiting students in less urbanized areas of the prefecture.</w:t>
      </w:r>
    </w:p>
    <w:p>
      <w:pPr>
        <w:numPr>
          <w:ilvl w:val="0"/>
          <w:numId w:val="1001"/>
        </w:numPr>
        <w:pStyle w:val="Compact"/>
      </w:pPr>
      <w:r>
        <w:rPr>
          <w:bCs/>
          <w:b/>
        </w:rPr>
        <w:t xml:space="preserve">Strengthened Community Partnerships:</w:t>
      </w:r>
      <w:r>
        <w:t xml:space="preserve"> </w:t>
      </w:r>
      <w:r>
        <w:t xml:space="preserve">Deepening collaborations between schools, local health centers (e.g., Kyoto City Health Center), and community-based organizations (like those supporting elderly care with developmental disabilities) creates a more holistic support system, reducing the burden on the individual</w:t>
      </w:r>
      <w:r>
        <w:t xml:space="preserve"> </w:t>
      </w:r>
      <w:r>
        <w:rPr>
          <w:iCs/>
          <w:i/>
        </w:rPr>
        <w:t xml:space="preserve">Special Education Teacher</w:t>
      </w:r>
      <w:r>
        <w:t xml:space="preserve">.</w:t>
      </w:r>
    </w:p>
    <w:p>
      <w:pPr>
        <w:numPr>
          <w:ilvl w:val="0"/>
          <w:numId w:val="1001"/>
        </w:numPr>
        <w:pStyle w:val="Compact"/>
      </w:pPr>
      <w:r>
        <w:rPr>
          <w:bCs/>
          <w:b/>
        </w:rPr>
        <w:t xml:space="preserve">Cultural Competency Focus:</w:t>
      </w:r>
      <w:r>
        <w:t xml:space="preserve"> </w:t>
      </w:r>
      <w:r>
        <w:t xml:space="preserve">Future professional development must explicitly address cultural sensitivity within Kyoto's specific social fabric, moving beyond generic training to context-specific strategies.</w:t>
      </w:r>
    </w:p>
    <w:bookmarkEnd w:id="24"/>
    <w:bookmarkStart w:id="25" w:name="X6438e9060f18f72ac22c263ba38673e2ec1e7d9"/>
    <w:p>
      <w:pPr>
        <w:pStyle w:val="Heading2"/>
      </w:pPr>
      <w:r>
        <w:t xml:space="preserve">Conclusion: The Indispensable Special Education Teacher in Kyoto</w:t>
      </w:r>
    </w:p>
    <w:p>
      <w:pPr>
        <w:pStyle w:val="FirstParagraph"/>
      </w:pPr>
      <w:r>
        <w:t xml:space="preserve">The role of the</w:t>
      </w:r>
      <w:r>
        <w:t xml:space="preserve"> </w:t>
      </w:r>
      <w:r>
        <w:rPr>
          <w:iCs/>
          <w:i/>
        </w:rPr>
        <w:t xml:space="preserve">Special Education Teacher</w:t>
      </w:r>
      <w:r>
        <w:t xml:space="preserve"> </w:t>
      </w:r>
      <w:r>
        <w:t xml:space="preserve">is not merely functional but profoundly transformative within the educational fabric of</w:t>
      </w:r>
      <w:r>
        <w:t xml:space="preserve"> </w:t>
      </w:r>
      <w:r>
        <w:rPr>
          <w:bCs/>
          <w:b/>
        </w:rPr>
        <w:t xml:space="preserve">Japan Kyoto</w:t>
      </w:r>
      <w:r>
        <w:t xml:space="preserve">. Their work is central to realizing Japan's national vision of inclusive education and fostering a truly supportive community for every student, regardless of ability. Success in Kyoto demands more than technical pedagogical skills; it requires an intimate understanding of local culture, persistent advocacy, strong collaborative spirit, and the resilience to navigate systemic challenges. As</w:t>
      </w:r>
      <w:r>
        <w:t xml:space="preserve"> </w:t>
      </w:r>
      <w:r>
        <w:rPr>
          <w:bCs/>
          <w:b/>
        </w:rPr>
        <w:t xml:space="preserve">Japan Kyoto</w:t>
      </w:r>
      <w:r>
        <w:t xml:space="preserve"> </w:t>
      </w:r>
      <w:r>
        <w:t xml:space="preserve">continues its journey towards educational equity and excellence for all learners, the expertise, dedication, and evolving practice of the</w:t>
      </w:r>
      <w:r>
        <w:t xml:space="preserve"> </w:t>
      </w:r>
      <w:r>
        <w:rPr>
          <w:iCs/>
          <w:i/>
        </w:rPr>
        <w:t xml:space="preserve">Special Education Teacher</w:t>
      </w:r>
      <w:r>
        <w:t xml:space="preserve"> </w:t>
      </w:r>
      <w:r>
        <w:t xml:space="preserve">stand as the indispensable cornerstone. Investing in their professional development, recognition within schools and society, and support systems is not just an educational imperative but a fundamental commitment to Kyoto's future citizens. The path forward necessitates recognizing that empowering the</w:t>
      </w:r>
      <w:r>
        <w:t xml:space="preserve"> </w:t>
      </w:r>
      <w:r>
        <w:rPr>
          <w:iCs/>
          <w:i/>
        </w:rPr>
        <w:t xml:space="preserve">Special Education Teacher</w:t>
      </w:r>
      <w:r>
        <w:t xml:space="preserve"> </w:t>
      </w:r>
      <w:r>
        <w:t xml:space="preserve">is synonymous with building a more compassionate, inclusive Kyoto for generations to come.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 in Japan Kyoto</dc:title>
  <dc:creator/>
  <dc:language>en</dc:language>
  <cp:keywords/>
  <dcterms:created xsi:type="dcterms:W3CDTF">2026-07-23T15:12:42Z</dcterms:created>
  <dcterms:modified xsi:type="dcterms:W3CDTF">2026-07-23T15:12:42Z</dcterms:modified>
</cp:coreProperties>
</file>

<file path=docProps/custom.xml><?xml version="1.0" encoding="utf-8"?>
<Properties xmlns="http://schemas.openxmlformats.org/officeDocument/2006/custom-properties" xmlns:vt="http://schemas.openxmlformats.org/officeDocument/2006/docPropsVTypes"/>
</file>