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Kuwait</w:t>
      </w:r>
      <w:r>
        <w:t xml:space="preserve"> </w:t>
      </w:r>
      <w:r>
        <w:t xml:space="preserve">City</w:t>
      </w:r>
      <w:r>
        <w:t xml:space="preserve"> </w:t>
      </w:r>
      <w:r>
        <w:t xml:space="preserve">Context</w:t>
      </w:r>
    </w:p>
    <w:bookmarkStart w:id="26" w:name="X6fd5d3a106f7010a2ac85282b5704ebf2cdeab4"/>
    <w:p>
      <w:pPr>
        <w:pStyle w:val="Heading1"/>
      </w:pPr>
      <w:r>
        <w:t xml:space="preserve">Dissertation: Advancing Inclusive Education Through the Role of the Special Education Teacher in Kuwait City</w:t>
      </w:r>
    </w:p>
    <w:p>
      <w:pPr>
        <w:pStyle w:val="FirstParagraph"/>
      </w:pPr>
      <w:r>
        <w:rPr>
          <w:bCs/>
          <w:b/>
        </w:rPr>
        <w:t xml:space="preserve">Abstract:</w:t>
      </w:r>
      <w:r>
        <w:t xml:space="preserve"> </w:t>
      </w:r>
      <w:r>
        <w:t xml:space="preserve">This Dissertation examines the critical role of the Special Education Teacher within the educational landscape of Kuwait City, addressing systemic gaps and proposing culturally responsive solutions. It asserts that effective implementation of inclusive education policies in Kuwait requires specialized expertise from dedicated Special Education Teachers, whose work is pivotal to achieving national educational equity goals. The study analyzes current practices, challenges, and future pathways for strengthening this profession specifically within the urban context of Kuwait City.</w:t>
      </w:r>
    </w:p>
    <w:bookmarkStart w:id="20" w:name="X08f14bc99e9f55442a527eb4060c20eb4240fd5"/>
    <w:p>
      <w:pPr>
        <w:pStyle w:val="Heading2"/>
      </w:pPr>
      <w:r>
        <w:t xml:space="preserve">1. Introduction: The Imperative for Specialized Expertise in Kuwait City</w:t>
      </w:r>
    </w:p>
    <w:p>
      <w:pPr>
        <w:pStyle w:val="FirstParagraph"/>
      </w:pPr>
      <w:r>
        <w:t xml:space="preserve">Kuwait City, as the vibrant capital and administrative heart of Kuwait, faces unique demands in providing equitable education. The 2035 Vision for Education underscores the importance of inclusive learning environments, yet significant challenges persist in realizing this vision. Central to this effort is the</w:t>
      </w:r>
      <w:r>
        <w:t xml:space="preserve"> </w:t>
      </w:r>
      <w:r>
        <w:rPr>
          <w:iCs/>
          <w:i/>
        </w:rPr>
        <w:t xml:space="preserve">Special Education Teacher</w:t>
      </w:r>
      <w:r>
        <w:t xml:space="preserve">, a professional uniquely trained to address diverse learning needs within mainstream and specialized settings across Kuwait City. This Dissertation argues that the development and support of these educators are not merely beneficial but essential for fulfilling Kuwait's commitment to its citizens with disabilities, particularly in an urban environment where educational infrastructure is concentrated yet strained.</w:t>
      </w:r>
    </w:p>
    <w:bookmarkEnd w:id="20"/>
    <w:bookmarkStart w:id="21" w:name="X3e420f13183bd3cb3f662566a77505a86913d4c"/>
    <w:p>
      <w:pPr>
        <w:pStyle w:val="Heading2"/>
      </w:pPr>
      <w:r>
        <w:t xml:space="preserve">2. The Evolving Landscape: Policy, Practice, and the Special Education Teacher</w:t>
      </w:r>
    </w:p>
    <w:p>
      <w:pPr>
        <w:pStyle w:val="FirstParagraph"/>
      </w:pPr>
      <w:r>
        <w:t xml:space="preserve">The Ministry of Education (MOE) in Kuwait has made strides with initiatives like the "Inclusive Education Strategy" (2018), aiming to integrate students with disabilities into general classrooms supported by specialized resources. However, implementation in Kuwait City often lags due to insufficient numbers of qualified</w:t>
      </w:r>
      <w:r>
        <w:t xml:space="preserve"> </w:t>
      </w:r>
      <w:r>
        <w:rPr>
          <w:iCs/>
          <w:i/>
        </w:rPr>
        <w:t xml:space="preserve">Special Education Teachers</w:t>
      </w:r>
      <w:r>
        <w:t xml:space="preserve">. Current data indicates a severe shortage, particularly in urban centers like Kuwait City where demand is highest due to population density and diverse disability profiles. The role extends far beyond classroom instruction; it encompasses comprehensive assessment, Individualized Education Program (IEP) development aligned with Kuwaiti curriculum standards, collaboration with general educators and parents (often navigating complex family dynamics within Kuwaiti cultural contexts), and advocacy for necessary resources.</w:t>
      </w:r>
    </w:p>
    <w:bookmarkEnd w:id="21"/>
    <w:bookmarkStart w:id="22" w:name="X9158ef336f7bbcd985ebb6aa55ddbe3fcb2b632"/>
    <w:p>
      <w:pPr>
        <w:pStyle w:val="Heading2"/>
      </w:pPr>
      <w:r>
        <w:t xml:space="preserve">3. Critical Challenges Facing Special Education Teachers in Kuwait City</w:t>
      </w:r>
    </w:p>
    <w:p>
      <w:pPr>
        <w:pStyle w:val="FirstParagraph"/>
      </w:pPr>
      <w:r>
        <w:t xml:space="preserve">Special Education Teachers operating within the specific environment of</w:t>
      </w:r>
      <w:r>
        <w:t xml:space="preserve"> </w:t>
      </w:r>
      <w:r>
        <w:rPr>
          <w:iCs/>
          <w:i/>
        </w:rPr>
        <w:t xml:space="preserve">Kuwait Kuwait City</w:t>
      </w:r>
      <w:r>
        <w:t xml:space="preserve"> </w:t>
      </w:r>
      <w:r>
        <w:t xml:space="preserve">confront multifaceted challenges:</w:t>
      </w:r>
    </w:p>
    <w:p>
      <w:pPr>
        <w:numPr>
          <w:ilvl w:val="0"/>
          <w:numId w:val="1001"/>
        </w:numPr>
        <w:pStyle w:val="Compact"/>
      </w:pPr>
      <w:r>
        <w:rPr>
          <w:bCs/>
          <w:b/>
        </w:rPr>
        <w:t xml:space="preserve">Resource Scarcity:</w:t>
      </w:r>
      <w:r>
        <w:t xml:space="preserve"> </w:t>
      </w:r>
      <w:r>
        <w:t xml:space="preserve">Limited specialized equipment, assistive technology, and classroom aides in many schools across Kuwait City.</w:t>
      </w:r>
    </w:p>
    <w:p>
      <w:pPr>
        <w:numPr>
          <w:ilvl w:val="0"/>
          <w:numId w:val="1001"/>
        </w:numPr>
        <w:pStyle w:val="Compact"/>
      </w:pPr>
      <w:r>
        <w:rPr>
          <w:bCs/>
          <w:b/>
        </w:rPr>
        <w:t xml:space="preserve">Training Gaps:</w:t>
      </w:r>
      <w:r>
        <w:t xml:space="preserve"> </w:t>
      </w:r>
      <w:r>
        <w:t xml:space="preserve">While initial teacher training programs exist (e.g., at Kuwait University), continuous professional development opportunities specific to evolving needs (e.g., autism spectrum disorders, complex learning disabilities) are often inadequate within the city's educational ecosystem.</w:t>
      </w:r>
    </w:p>
    <w:p>
      <w:pPr>
        <w:numPr>
          <w:ilvl w:val="0"/>
          <w:numId w:val="1001"/>
        </w:numPr>
        <w:pStyle w:val="Compact"/>
      </w:pPr>
      <w:r>
        <w:rPr>
          <w:bCs/>
          <w:b/>
        </w:rPr>
        <w:t xml:space="preserve">Cultural Sensitivity &amp; Stigma:</w:t>
      </w:r>
      <w:r>
        <w:t xml:space="preserve"> </w:t>
      </w:r>
      <w:r>
        <w:t xml:space="preserve">Navigating cultural perceptions of disability requires nuanced approaches. Some families may resist formal identification or specialized services due to societal stigma, demanding exceptional communication skills from the</w:t>
      </w:r>
      <w:r>
        <w:t xml:space="preserve"> </w:t>
      </w:r>
      <w:r>
        <w:rPr>
          <w:iCs/>
          <w:i/>
        </w:rPr>
        <w:t xml:space="preserve">Special Education Teacher</w:t>
      </w:r>
      <w:r>
        <w:t xml:space="preserve">.</w:t>
      </w:r>
    </w:p>
    <w:p>
      <w:pPr>
        <w:numPr>
          <w:ilvl w:val="0"/>
          <w:numId w:val="1001"/>
        </w:numPr>
        <w:pStyle w:val="Compact"/>
      </w:pPr>
      <w:r>
        <w:rPr>
          <w:bCs/>
          <w:b/>
        </w:rPr>
        <w:t xml:space="preserve">Workload &amp; Support Systems:</w:t>
      </w:r>
      <w:r>
        <w:t xml:space="preserve"> </w:t>
      </w:r>
      <w:r>
        <w:t xml:space="preserve">High caseloads and insufficient administrative support within Kuwait City schools lead to burnout, directly impacting the quality of service provided to students with special needs.</w:t>
      </w:r>
    </w:p>
    <w:bookmarkEnd w:id="22"/>
    <w:bookmarkStart w:id="23" w:name="Xd4b9e80a70e0672b7275b06c61b361d89bdbe64"/>
    <w:p>
      <w:pPr>
        <w:pStyle w:val="Heading2"/>
      </w:pPr>
      <w:r>
        <w:t xml:space="preserve">4. The Special Education Teacher: A Catalyst for Systemic Change in Kuwait City</w:t>
      </w:r>
    </w:p>
    <w:p>
      <w:pPr>
        <w:pStyle w:val="FirstParagraph"/>
      </w:pPr>
      <w:r>
        <w:t xml:space="preserve">This Dissertation posits that the effective deployment and empowerment of the</w:t>
      </w:r>
      <w:r>
        <w:t xml:space="preserve"> </w:t>
      </w:r>
      <w:r>
        <w:rPr>
          <w:iCs/>
          <w:i/>
        </w:rPr>
        <w:t xml:space="preserve">Special Education Teacher</w:t>
      </w:r>
      <w:r>
        <w:t xml:space="preserve"> </w:t>
      </w:r>
      <w:r>
        <w:t xml:space="preserve">is the linchpin for transforming inclusive education in Kuwait City. Beyond individual student impact, these professionals drive systemic change by:</w:t>
      </w:r>
    </w:p>
    <w:p>
      <w:pPr>
        <w:numPr>
          <w:ilvl w:val="0"/>
          <w:numId w:val="1002"/>
        </w:numPr>
        <w:pStyle w:val="Compact"/>
      </w:pPr>
      <w:r>
        <w:rPr>
          <w:bCs/>
          <w:b/>
        </w:rPr>
        <w:t xml:space="preserve">Influencing Policy Implementation:</w:t>
      </w:r>
      <w:r>
        <w:t xml:space="preserve"> </w:t>
      </w:r>
      <w:r>
        <w:t xml:space="preserve">Providing on-the-ground feedback to MOE on policy gaps and practical barriers encountered within Kuwait City's schools.</w:t>
      </w:r>
    </w:p>
    <w:p>
      <w:pPr>
        <w:numPr>
          <w:ilvl w:val="0"/>
          <w:numId w:val="1002"/>
        </w:numPr>
        <w:pStyle w:val="Compact"/>
      </w:pPr>
      <w:r>
        <w:rPr>
          <w:bCs/>
          <w:b/>
        </w:rPr>
        <w:t xml:space="preserve">Building Capacity:</w:t>
      </w:r>
      <w:r>
        <w:t xml:space="preserve"> </w:t>
      </w:r>
      <w:r>
        <w:t xml:space="preserve">Mentoring general classroom teachers through workshops and collaborative planning, fostering a more inclusive school-wide culture across Kuwait City.</w:t>
      </w:r>
    </w:p>
    <w:p>
      <w:pPr>
        <w:numPr>
          <w:ilvl w:val="0"/>
          <w:numId w:val="1002"/>
        </w:numPr>
        <w:pStyle w:val="Compact"/>
      </w:pPr>
      <w:r>
        <w:rPr>
          <w:bCs/>
          <w:b/>
        </w:rPr>
        <w:t xml:space="preserve">Enhancing Family Engagement:</w:t>
      </w:r>
      <w:r>
        <w:t xml:space="preserve"> </w:t>
      </w:r>
      <w:r>
        <w:t xml:space="preserve">Acting as essential liaisons between the school system and families, building trust and partnership crucial for student success in the Kuwaiti context.</w:t>
      </w:r>
    </w:p>
    <w:p>
      <w:pPr>
        <w:pStyle w:val="FirstParagraph"/>
      </w:pPr>
      <w:r>
        <w:t xml:space="preserve">The presence of highly qualified Special Education Teachers directly correlates with improved academic outcomes, social integration, and increased self-advocacy skills among students with disabilities in Kuwait City schools.</w:t>
      </w:r>
    </w:p>
    <w:bookmarkEnd w:id="23"/>
    <w:bookmarkStart w:id="24" w:name="X9690571ea5f127eaebc15d3537f79604cfdcd8c"/>
    <w:p>
      <w:pPr>
        <w:pStyle w:val="Heading2"/>
      </w:pPr>
      <w:r>
        <w:t xml:space="preserve">5. Recommendations for Strengthening the Profession in Kuwait City</w:t>
      </w:r>
    </w:p>
    <w:p>
      <w:pPr>
        <w:pStyle w:val="FirstParagraph"/>
      </w:pPr>
      <w:r>
        <w:t xml:space="preserve">To elevate the role and impact of the Special Education Teacher within</w:t>
      </w:r>
      <w:r>
        <w:t xml:space="preserve"> </w:t>
      </w:r>
      <w:r>
        <w:rPr>
          <w:iCs/>
          <w:i/>
        </w:rPr>
        <w:t xml:space="preserve">Kuwait Kuwait City</w:t>
      </w:r>
      <w:r>
        <w:t xml:space="preserve">, this Dissertation proposes targeted recommendations:</w:t>
      </w:r>
    </w:p>
    <w:p>
      <w:pPr>
        <w:numPr>
          <w:ilvl w:val="0"/>
          <w:numId w:val="1003"/>
        </w:numPr>
        <w:pStyle w:val="Compact"/>
      </w:pPr>
      <w:r>
        <w:rPr>
          <w:bCs/>
          <w:b/>
        </w:rPr>
        <w:t xml:space="preserve">Expand Targeted Recruitment &amp; Training:</w:t>
      </w:r>
      <w:r>
        <w:t xml:space="preserve"> </w:t>
      </w:r>
      <w:r>
        <w:t xml:space="preserve">MOE should establish dedicated scholarship programs and accelerated certification pathways specifically for Special Education in Kuwait City, with quotas met by local universities.</w:t>
      </w:r>
    </w:p>
    <w:p>
      <w:pPr>
        <w:numPr>
          <w:ilvl w:val="0"/>
          <w:numId w:val="1003"/>
        </w:numPr>
        <w:pStyle w:val="Compact"/>
      </w:pPr>
      <w:r>
        <w:rPr>
          <w:bCs/>
          <w:b/>
        </w:rPr>
        <w:t xml:space="preserve">Create Urban-Specific Professional Development Hubs:</w:t>
      </w:r>
      <w:r>
        <w:t xml:space="preserve"> </w:t>
      </w:r>
      <w:r>
        <w:t xml:space="preserve">Develop regular, accessible training centers in key districts of Kuwait City focused on emerging needs (e.g., technology integration for students with visual impairments) and cultural competency.</w:t>
      </w:r>
    </w:p>
    <w:p>
      <w:pPr>
        <w:numPr>
          <w:ilvl w:val="0"/>
          <w:numId w:val="1003"/>
        </w:numPr>
        <w:pStyle w:val="Compact"/>
      </w:pPr>
      <w:r>
        <w:rPr>
          <w:bCs/>
          <w:b/>
        </w:rPr>
        <w:t xml:space="preserve">Implement Mandatory Caseload Standards &amp; Support:</w:t>
      </w:r>
      <w:r>
        <w:t xml:space="preserve"> </w:t>
      </w:r>
      <w:r>
        <w:t xml:space="preserve">Enforce clear, realistic student-to-teacher ratios for Special Education Teachers across all Kuwait City schools, coupled with guaranteed support staff allocation.</w:t>
      </w:r>
    </w:p>
    <w:p>
      <w:pPr>
        <w:numPr>
          <w:ilvl w:val="0"/>
          <w:numId w:val="1003"/>
        </w:numPr>
        <w:pStyle w:val="Compact"/>
      </w:pPr>
      <w:r>
        <w:rPr>
          <w:bCs/>
          <w:b/>
        </w:rPr>
        <w:t xml:space="preserve">Establish Stronger Community Partnerships:</w:t>
      </w:r>
      <w:r>
        <w:t xml:space="preserve"> </w:t>
      </w:r>
      <w:r>
        <w:t xml:space="preserve">Facilitate formal links between schools (especially in Kuwait City), the Ministry of Social Affairs &amp; Labour (MSAL), and local NGOs like the Kuwait Association for the Welfare of Persons with Disabilities to provide holistic student support.</w:t>
      </w:r>
    </w:p>
    <w:p>
      <w:pPr>
        <w:numPr>
          <w:ilvl w:val="0"/>
          <w:numId w:val="1003"/>
        </w:numPr>
        <w:pStyle w:val="Compact"/>
      </w:pPr>
      <w:r>
        <w:rPr>
          <w:bCs/>
          <w:b/>
        </w:rPr>
        <w:t xml:space="preserve">Elevate Professional Status &amp; Recognition:</w:t>
      </w:r>
      <w:r>
        <w:t xml:space="preserve"> </w:t>
      </w:r>
      <w:r>
        <w:t xml:space="preserve">Develop clear career progression pathways and meaningful recognition programs for Special Education Teachers within Kuwaiti educational structures, moving beyond mere job title to valued expertise.</w:t>
      </w:r>
    </w:p>
    <w:bookmarkEnd w:id="24"/>
    <w:bookmarkStart w:id="25" w:name="X579c33baecd77b7f89403cab4d72090f35970d7"/>
    <w:p>
      <w:pPr>
        <w:pStyle w:val="Heading2"/>
      </w:pPr>
      <w:r>
        <w:t xml:space="preserve">6. Conclusion: The Path Forward from Dissertation to Practice</w:t>
      </w:r>
    </w:p>
    <w:p>
      <w:pPr>
        <w:pStyle w:val="FirstParagraph"/>
      </w:pPr>
      <w:r>
        <w:t xml:space="preserve">This Dissertation unequivocally establishes that the success of inclusive education in Kuwait City is intrinsically linked to the strength, support, and strategic deployment of the Special Education Teacher. Moving beyond token inclusion initiatives requires a fundamental commitment to investing in this specialized profession. Addressing the critical shortages and systemic barriers faced by these educators within</w:t>
      </w:r>
      <w:r>
        <w:t xml:space="preserve"> </w:t>
      </w:r>
      <w:r>
        <w:rPr>
          <w:iCs/>
          <w:i/>
        </w:rPr>
        <w:t xml:space="preserve">Kuwait Kuwait City</w:t>
      </w:r>
      <w:r>
        <w:t xml:space="preserve"> </w:t>
      </w:r>
      <w:r>
        <w:t xml:space="preserve">is not an educational luxury; it is a moral imperative and a necessary step towards fulfilling Kuwait's national promise of equitable opportunity for all its citizens. The future prosperity of Kuwait City's schools, and indeed the well-being of its diverse student population, depends on recognizing, nurturing, and empowering the Special Education Teacher as the indispensable catalyst for genuine inclusion. Continued research and policy action focused squarely on this role are urgently required within the specific urban context of Kuwait City.</w:t>
      </w:r>
    </w:p>
    <w:p>
      <w:pPr>
        <w:pStyle w:val="BodyText"/>
      </w:pPr>
      <w:r>
        <w:rPr>
          <w:iCs/>
          <w:i/>
        </w:rPr>
        <w:t xml:space="preserve">This Dissertation contributes to a growing body of work advocating for evidence-based practices in special education within Kuwait, specifically tailored to the complex realities and immense potential of Kuwait City as the nation's educational epicenter.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Special Education Teacher in Kuwait City Context</dc:title>
  <dc:creator/>
  <dc:language>en</dc:language>
  <cp:keywords/>
  <dcterms:created xsi:type="dcterms:W3CDTF">2026-07-23T03:18:50Z</dcterms:created>
  <dcterms:modified xsi:type="dcterms:W3CDTF">2026-07-23T03:18:50Z</dcterms:modified>
</cp:coreProperties>
</file>

<file path=docProps/custom.xml><?xml version="1.0" encoding="utf-8"?>
<Properties xmlns="http://schemas.openxmlformats.org/officeDocument/2006/custom-properties" xmlns:vt="http://schemas.openxmlformats.org/officeDocument/2006/docPropsVTypes"/>
</file>