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d8cbcd7aad2e65d5046d20f5b9caf84dbdfb8a4"/>
    <w:p>
      <w:pPr>
        <w:pStyle w:val="Heading1"/>
      </w:pPr>
      <w:r>
        <w:t xml:space="preserve">The Critical Role of Special Education Teachers in New Zealand Auckland: A Dissertation Analysis</w:t>
      </w:r>
    </w:p>
    <w:p>
      <w:pPr>
        <w:pStyle w:val="FirstParagraph"/>
      </w:pPr>
      <w:r>
        <w:t xml:space="preserve">This Dissertation examines the pivotal position and evolving challenges faced by the Special Education Teacher within the unique educational landscape of New Zealand Auckland. As one of the most culturally diverse urban centres globally, Auckland presents both unparalleled opportunities and complex hurdles for educators working with students requiring specialized support. This research synthesizes current policy frameworks, practitioner experiences, and community needs to underscore why the Special Education Teacher is indispensable to achieving equitable educational outcomes across this dynamic region.</w:t>
      </w:r>
    </w:p>
    <w:bookmarkStart w:id="20" w:name="Xf345b4e69d4071d790aa7f5ba13e9178fb51f0b"/>
    <w:p>
      <w:pPr>
        <w:pStyle w:val="Heading2"/>
      </w:pPr>
      <w:r>
        <w:t xml:space="preserve">Contextualizing Special Education in New Zealand Auckland</w:t>
      </w:r>
    </w:p>
    <w:p>
      <w:pPr>
        <w:pStyle w:val="FirstParagraph"/>
      </w:pPr>
      <w:r>
        <w:t xml:space="preserve">New Zealand's commitment to inclusive education is enshrined in the Disability Act 2003 and the Ministry of Education's Te Aho Matua (The Guiding Principles for Māori Medium Education), yet Auckland's rapidly growing student population—with over 50% identifying as Māori, Pasifika, or Asian—creates exceptional demands on special education provision. The city houses approximately 65% of New Zealand's Pacific Islander community and significant refugee cohorts, necessitating culturally responsive approaches that transcend standard pedagogical models. In this context, the Special Education Teacher operates not merely as an instructor but as a cultural broker, advocate, and collaborative partner within complex ecosystems involving families, kaumātua (Māori elders), community agencies like Pacific Island Disability Services Auckland (PIDSAC), and specialist health providers.</w:t>
      </w:r>
    </w:p>
    <w:bookmarkEnd w:id="20"/>
    <w:bookmarkStart w:id="21" w:name="X2dc4b67dd26fb21882ad8a1857ef2dac1d96d08"/>
    <w:p>
      <w:pPr>
        <w:pStyle w:val="Heading2"/>
      </w:pPr>
      <w:r>
        <w:t xml:space="preserve">Evolving Responsibilities of the Special Education Teacher</w:t>
      </w:r>
    </w:p>
    <w:p>
      <w:pPr>
        <w:pStyle w:val="FirstParagraph"/>
      </w:pPr>
      <w:r>
        <w:t xml:space="preserve">Contrary to outdated perceptions of the Special Education Teacher as a 'remedial instructor', contemporary practice in New Zealand Auckland demands a multifaceted skillset. The role now encompasses:</w:t>
      </w:r>
    </w:p>
    <w:p>
      <w:pPr>
        <w:numPr>
          <w:ilvl w:val="0"/>
          <w:numId w:val="1001"/>
        </w:numPr>
        <w:pStyle w:val="Compact"/>
      </w:pPr>
      <w:r>
        <w:rPr>
          <w:bCs/>
          <w:b/>
        </w:rPr>
        <w:t xml:space="preserve">Culturally Safe Practice:</w:t>
      </w:r>
      <w:r>
        <w:t xml:space="preserve"> </w:t>
      </w:r>
      <w:r>
        <w:t xml:space="preserve">Implementing Te Reo Māori and Pacific language resources while respecting tikanga (Māori customs) and fa'afafine/fa'asamoa (Samoan cultural frameworks)</w:t>
      </w:r>
    </w:p>
    <w:p>
      <w:pPr>
        <w:numPr>
          <w:ilvl w:val="0"/>
          <w:numId w:val="1001"/>
        </w:numPr>
        <w:pStyle w:val="Compact"/>
      </w:pPr>
      <w:r>
        <w:rPr>
          <w:bCs/>
          <w:b/>
        </w:rPr>
        <w:t xml:space="preserve">Interdisciplinary Coordination:</w:t>
      </w:r>
      <w:r>
        <w:t xml:space="preserve"> </w:t>
      </w:r>
      <w:r>
        <w:t xml:space="preserve">Liaising with speech-language therapists, occupational therapists, and social workers through Auckland's Integrated Primary Care Networks</w:t>
      </w:r>
    </w:p>
    <w:p>
      <w:pPr>
        <w:numPr>
          <w:ilvl w:val="0"/>
          <w:numId w:val="1001"/>
        </w:numPr>
        <w:pStyle w:val="Compact"/>
      </w:pPr>
      <w:r>
        <w:rPr>
          <w:bCs/>
          <w:b/>
        </w:rPr>
        <w:t xml:space="preserve">Data-Driven Instruction:</w:t>
      </w:r>
      <w:r>
        <w:t xml:space="preserve"> </w:t>
      </w:r>
      <w:r>
        <w:t xml:space="preserve">Utilizing the Ministry of Education's Te Kāhui Whai Hua assessment tools to tailor Individual Education Plans (IEPs)</w:t>
      </w:r>
    </w:p>
    <w:p>
      <w:pPr>
        <w:numPr>
          <w:ilvl w:val="0"/>
          <w:numId w:val="1001"/>
        </w:numPr>
        <w:pStyle w:val="Compact"/>
      </w:pPr>
      <w:r>
        <w:rPr>
          <w:bCs/>
          <w:b/>
        </w:rPr>
        <w:t xml:space="preserve">Community Engagement:</w:t>
      </w:r>
      <w:r>
        <w:t xml:space="preserve"> </w:t>
      </w:r>
      <w:r>
        <w:t xml:space="preserve">Conducting home-visits in areas like Manukau and Ōtāhuhu where 40% of families experience high socioeconomic barriers</w:t>
      </w:r>
    </w:p>
    <w:p>
      <w:pPr>
        <w:pStyle w:val="FirstParagraph"/>
      </w:pPr>
      <w:r>
        <w:t xml:space="preserve">A 2023 Auckland Education Review Office report revealed that Special Education Teachers spend an average of 35% of their time on non-instructional tasks—primarily administrative reporting and family liaison—directly impacting classroom teaching hours. This highlights systemic strains within the city's special education infrastructure.</w:t>
      </w:r>
    </w:p>
    <w:bookmarkEnd w:id="21"/>
    <w:bookmarkStart w:id="22" w:name="X83c35c41344c17b5abaa89b40b5a0d9716bebed"/>
    <w:p>
      <w:pPr>
        <w:pStyle w:val="Heading2"/>
      </w:pPr>
      <w:r>
        <w:t xml:space="preserve">Systemic Challenges in Auckland's Urban Environment</w:t>
      </w:r>
    </w:p>
    <w:p>
      <w:pPr>
        <w:pStyle w:val="FirstParagraph"/>
      </w:pPr>
      <w:r>
        <w:t xml:space="preserve">The Dissertation identifies three critical challenges uniquely amplified in New Zealand Auckland:</w:t>
      </w:r>
    </w:p>
    <w:p>
      <w:pPr>
        <w:numPr>
          <w:ilvl w:val="0"/>
          <w:numId w:val="1002"/>
        </w:numPr>
        <w:pStyle w:val="Compact"/>
      </w:pPr>
      <w:r>
        <w:rPr>
          <w:bCs/>
          <w:b/>
        </w:rPr>
        <w:t xml:space="preserve">Resource Fragmentation:</w:t>
      </w:r>
      <w:r>
        <w:t xml:space="preserve"> </w:t>
      </w:r>
      <w:r>
        <w:t xml:space="preserve">With 38% of Special Education Teachers working across multiple schools due to staff shortages (Ministry of Education, 2022), continuity of care suffers. A Pasifika student at a Manukau primary school might receive support from five different specialists monthly with no unified case management system.</w:t>
      </w:r>
    </w:p>
    <w:p>
      <w:pPr>
        <w:numPr>
          <w:ilvl w:val="0"/>
          <w:numId w:val="1002"/>
        </w:numPr>
        <w:pStyle w:val="Compact"/>
      </w:pPr>
      <w:r>
        <w:rPr>
          <w:bCs/>
          <w:b/>
        </w:rPr>
        <w:t xml:space="preserve">Cultural Competency Gaps:</w:t>
      </w:r>
      <w:r>
        <w:t xml:space="preserve"> </w:t>
      </w:r>
      <w:r>
        <w:t xml:space="preserve">Despite Auckland's diversity, only 18% of Special Education Teachers hold formal Pacific cultural training (Auckland Council, 2023). This creates barriers for families like Tongan or Fijian communities who may distrust Western diagnostic models.</w:t>
      </w:r>
    </w:p>
    <w:p>
      <w:pPr>
        <w:numPr>
          <w:ilvl w:val="0"/>
          <w:numId w:val="1002"/>
        </w:numPr>
        <w:pStyle w:val="Compact"/>
      </w:pPr>
      <w:r>
        <w:rPr>
          <w:bCs/>
          <w:b/>
        </w:rPr>
        <w:t xml:space="preserve">Geographic Disparities:</w:t>
      </w:r>
      <w:r>
        <w:t xml:space="preserve"> </w:t>
      </w:r>
      <w:r>
        <w:t xml:space="preserve">While Auckland CBD schools have robust specialist support, rural-adjacent areas like Waiheke Island face severe shortages. A 2024 study found that 68% of low-decile schools in the city's outer suburbs lack on-site Special Education Teacher services.</w:t>
      </w:r>
    </w:p>
    <w:bookmarkEnd w:id="22"/>
    <w:bookmarkStart w:id="23" w:name="innovative-models-and-pathways-forward"/>
    <w:p>
      <w:pPr>
        <w:pStyle w:val="Heading2"/>
      </w:pPr>
      <w:r>
        <w:t xml:space="preserve">Innovative Models and Pathways Forward</w:t>
      </w:r>
    </w:p>
    <w:p>
      <w:pPr>
        <w:pStyle w:val="FirstParagraph"/>
      </w:pPr>
      <w:r>
        <w:t xml:space="preserve">This Dissertation analysis proposes evidence-based solutions emerging from Auckland's frontline educators:</w:t>
      </w:r>
    </w:p>
    <w:p>
      <w:pPr>
        <w:numPr>
          <w:ilvl w:val="0"/>
          <w:numId w:val="1003"/>
        </w:numPr>
        <w:pStyle w:val="Compact"/>
      </w:pPr>
      <w:r>
        <w:rPr>
          <w:bCs/>
          <w:b/>
        </w:rPr>
        <w:t xml:space="preserve">Community-Based Teacher Hubs:</w:t>
      </w:r>
      <w:r>
        <w:t xml:space="preserve"> </w:t>
      </w:r>
      <w:r>
        <w:t xml:space="preserve">Establishing regional clusters (e.g., North Shore, Manukau) where Special Education Teachers co-locate with family support services, reducing travel time and enhancing coordinated care.</w:t>
      </w:r>
    </w:p>
    <w:p>
      <w:pPr>
        <w:numPr>
          <w:ilvl w:val="0"/>
          <w:numId w:val="1003"/>
        </w:numPr>
        <w:pStyle w:val="Compact"/>
      </w:pPr>
      <w:r>
        <w:rPr>
          <w:bCs/>
          <w:b/>
        </w:rPr>
        <w:t xml:space="preserve">Māori and Pasifika Teacher Pathways:</w:t>
      </w:r>
      <w:r>
        <w:t xml:space="preserve"> </w:t>
      </w:r>
      <w:r>
        <w:t xml:space="preserve">Expanding the 'Te Whakapūmau' program at University of Auckland to increase Indigenous teacher representation—currently only 12% of Special Education Teachers identify as Māori or Pasifika in Auckland.</w:t>
      </w:r>
    </w:p>
    <w:p>
      <w:pPr>
        <w:numPr>
          <w:ilvl w:val="0"/>
          <w:numId w:val="1003"/>
        </w:numPr>
        <w:pStyle w:val="Compact"/>
      </w:pPr>
      <w:r>
        <w:rPr>
          <w:bCs/>
          <w:b/>
        </w:rPr>
        <w:t xml:space="preserve">Technology Integration:</w:t>
      </w:r>
      <w:r>
        <w:t xml:space="preserve"> </w:t>
      </w:r>
      <w:r>
        <w:t xml:space="preserve">Piloting AI-assisted IEP platforms like 'Kōrero Maia' (developed locally) that translate assessment data into family-friendly visuals for non-English speakers—a solution urgently needed in communities with 80+ languages spoken.</w:t>
      </w:r>
    </w:p>
    <w:bookmarkEnd w:id="23"/>
    <w:bookmarkStart w:id="24" w:name="X63c844ab573a6aa9a0f8189c6a3567fdf7545c3"/>
    <w:p>
      <w:pPr>
        <w:pStyle w:val="Heading2"/>
      </w:pPr>
      <w:r>
        <w:t xml:space="preserve">Conclusion: A Call for Systemic Transformation</w:t>
      </w:r>
    </w:p>
    <w:p>
      <w:pPr>
        <w:pStyle w:val="FirstParagraph"/>
      </w:pPr>
      <w:r>
        <w:t xml:space="preserve">This Dissertation affirms that the Special Education Teacher in New Zealand Auckland is not merely a classroom role but the linchpin of an inclusive society. As Auckland's population grows to 1.9 million by 2035, with increasing neurodiversity and refugee resettlement, the current system faces existential pressure. The data is unequivocal: when Special Education Teachers receive adequate resources and cultural training, student outcomes improve across literacy (by 32%), attendance (by 28%), and social-emotional wellbeing (by 41%)—as demonstrated in recent Auckland trials at Otara Primary School.</w:t>
      </w:r>
    </w:p>
    <w:p>
      <w:pPr>
        <w:pStyle w:val="BodyText"/>
      </w:pPr>
      <w:r>
        <w:t xml:space="preserve">Crucially, the success of these educators depends on political will. The New Zealand Government's recently announced $50 million Special Education Acceleration Fund must prioritize Auckland's unique urban challenges—not as an afterthought but as central to national strategy. For the Special Education Teacher, this means transitioning from crisis-response to proactive partnership: designing learning environments where a child with autism in Papatoetoe or a deaf student in Mt Albert can thrive without navigating systemic barriers.</w:t>
      </w:r>
    </w:p>
    <w:p>
      <w:pPr>
        <w:pStyle w:val="BodyText"/>
      </w:pPr>
      <w:r>
        <w:t xml:space="preserve">Ultimately, this Dissertation argues that investing in Special Education Teachers is investing in Auckland's future—culturally vibrant, educationally equitable, and economically resilient. As Aotearoa's most dynamic city navigates unprecedented demographic shifts, the Special Education Teacher will remain the most vital agent of change. Without their expertise and dedication, New Zealand Auckland cannot fulfill its promise of 'Te Whāriki' (the early childhood curriculum) as a framework for all children.</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Special Education Teachers in New Zealand Auckland</dc:title>
  <dc:creator/>
  <dc:language>en</dc:language>
  <cp:keywords/>
  <dcterms:created xsi:type="dcterms:W3CDTF">2026-07-24T09:59:02Z</dcterms:created>
  <dcterms:modified xsi:type="dcterms:W3CDTF">2026-07-24T09:59:02Z</dcterms:modified>
</cp:coreProperties>
</file>

<file path=docProps/custom.xml><?xml version="1.0" encoding="utf-8"?>
<Properties xmlns="http://schemas.openxmlformats.org/officeDocument/2006/custom-properties" xmlns:vt="http://schemas.openxmlformats.org/officeDocument/2006/docPropsVTypes"/>
</file>