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c2a7ed2b9d751559ac95213b4ad2e86f168c798"/>
    <w:p>
      <w:pPr>
        <w:pStyle w:val="Heading1"/>
      </w:pPr>
      <w:r>
        <w:t xml:space="preserve">Dissertation: The Critical Role and Evolving Challenges of Special Education Teachers in New Zealand Wellington</w:t>
      </w:r>
    </w:p>
    <w:p>
      <w:pPr>
        <w:pStyle w:val="FirstParagraph"/>
      </w:pPr>
      <w:r>
        <w:t xml:space="preserve">This dissertation examines the pivotal role, professional demands, and contextual challenges faced by</w:t>
      </w:r>
      <w:r>
        <w:t xml:space="preserve"> </w:t>
      </w:r>
      <w:r>
        <w:rPr>
          <w:bCs/>
          <w:b/>
        </w:rPr>
        <w:t xml:space="preserve">Special Education Teacher</w:t>
      </w:r>
      <w:r>
        <w:t xml:space="preserve">s within the unique educational landscape of</w:t>
      </w:r>
      <w:r>
        <w:t xml:space="preserve"> </w:t>
      </w:r>
      <w:r>
        <w:rPr>
          <w:bCs/>
          <w:b/>
        </w:rPr>
        <w:t xml:space="preserve">New Zealand Wellington</w:t>
      </w:r>
      <w:r>
        <w:t xml:space="preserve">. As the capital city of Aotearoa New Zealand, Wellington presents a dynamic environment for inclusive education, characterized by high socio-economic diversity, significant Māori and Pasifika populations, and a strong commitment to Te Whāriki (the early childhood curriculum) and the principles of The Education Act 1989. This document argues that</w:t>
      </w:r>
      <w:r>
        <w:t xml:space="preserve"> </w:t>
      </w:r>
      <w:r>
        <w:rPr>
          <w:bCs/>
          <w:b/>
        </w:rPr>
        <w:t xml:space="preserve">Special Education Teacher</w:t>
      </w:r>
      <w:r>
        <w:t xml:space="preserve">s in</w:t>
      </w:r>
      <w:r>
        <w:t xml:space="preserve"> </w:t>
      </w:r>
      <w:r>
        <w:rPr>
          <w:bCs/>
          <w:b/>
        </w:rPr>
        <w:t xml:space="preserve">New Zealand Wellington</w:t>
      </w:r>
      <w:r>
        <w:t xml:space="preserve"> </w:t>
      </w:r>
      <w:r>
        <w:t xml:space="preserve">are not merely facilitators of learning for students with disabilities, but essential cultural brokers, advocates, and innovators within a system striving for genuine equity.</w:t>
      </w:r>
    </w:p>
    <w:bookmarkStart w:id="20" w:name="X773a1e40a6001b606c57117830b02fa3b9edb3c"/>
    <w:p>
      <w:pPr>
        <w:pStyle w:val="Heading2"/>
      </w:pPr>
      <w:r>
        <w:t xml:space="preserve">The Context: Special Education in New Zealand Wellington</w:t>
      </w:r>
    </w:p>
    <w:p>
      <w:pPr>
        <w:pStyle w:val="FirstParagraph"/>
      </w:pPr>
      <w:r>
        <w:rPr>
          <w:bCs/>
          <w:b/>
        </w:rPr>
        <w:t xml:space="preserve">New Zealand Wellington</w:t>
      </w:r>
      <w:r>
        <w:t xml:space="preserve"> </w:t>
      </w:r>
      <w:r>
        <w:t xml:space="preserve">is home to a vibrant and complex education sector. The region's schools serve students from diverse backgrounds, with significant populations identifying as Māori (35% of the school-aged population in some areas) and Pasifika (10-15%). According to the Ministry of Education's 2023 report, approximately 14% of students in Wellington primary and secondary schools receive support under the Special Educational Needs framework. This demand places immense responsibility on</w:t>
      </w:r>
      <w:r>
        <w:t xml:space="preserve"> </w:t>
      </w:r>
      <w:r>
        <w:rPr>
          <w:bCs/>
          <w:b/>
        </w:rPr>
        <w:t xml:space="preserve">Special Education Teacher</w:t>
      </w:r>
      <w:r>
        <w:t xml:space="preserve">s, who operate within a system mandated by legislation like the Human Rights Act 1993 and the Disability Strategy 2016-2026, requiring schools to provide equitable access to education. The city's compact size fosters collaboration but also intensifies resource pressures compared to more rural areas of New Zealand.</w:t>
      </w:r>
    </w:p>
    <w:bookmarkEnd w:id="20"/>
    <w:bookmarkStart w:id="21" w:name="Xd7c098a3fc4c5c32acb3bf33437fa6d4f9455bc"/>
    <w:p>
      <w:pPr>
        <w:pStyle w:val="Heading2"/>
      </w:pPr>
      <w:r>
        <w:t xml:space="preserve">The Evolving Role of the Special Education Teacher in Wellington</w:t>
      </w:r>
    </w:p>
    <w:p>
      <w:pPr>
        <w:pStyle w:val="FirstParagraph"/>
      </w:pPr>
      <w:r>
        <w:t xml:space="preserve">The role of the</w:t>
      </w:r>
      <w:r>
        <w:t xml:space="preserve"> </w:t>
      </w:r>
      <w:r>
        <w:rPr>
          <w:bCs/>
          <w:b/>
        </w:rPr>
        <w:t xml:space="preserve">Special Education Teacher</w:t>
      </w:r>
      <w:r>
        <w:t xml:space="preserve"> </w:t>
      </w:r>
      <w:r>
        <w:t xml:space="preserve">in Wellington has transcended traditional classroom support. Modern practice demands a holistic, culturally responsive approach deeply embedded in Te Ao Māori and Pacific perspectives. A key aspect is their work as part of Integrated Resource Teachers (IRTs) or Special Needs Coordinators (SENCOs), often collaborating with kaiako (teachers), whānau (families), hapū, iwi, and external agencies like the Ministry of Education's Learning Support service and local health providers. For instance, in Wellington's urban schools such as Wellington East Girls' College or Te Wharekura o Manukau,</w:t>
      </w:r>
      <w:r>
        <w:t xml:space="preserve"> </w:t>
      </w:r>
      <w:r>
        <w:rPr>
          <w:bCs/>
          <w:b/>
        </w:rPr>
        <w:t xml:space="preserve">Special Education Teacher</w:t>
      </w:r>
      <w:r>
        <w:t xml:space="preserve">s develop individualized learning plans (ILPs) that respect cultural identity while addressing specific learning, communication, social-emotional, or physical needs.</w:t>
      </w:r>
    </w:p>
    <w:p>
      <w:pPr>
        <w:pStyle w:val="BodyText"/>
      </w:pPr>
      <w:r>
        <w:t xml:space="preserve">Critically, the</w:t>
      </w:r>
      <w:r>
        <w:t xml:space="preserve"> </w:t>
      </w:r>
      <w:r>
        <w:rPr>
          <w:bCs/>
          <w:b/>
        </w:rPr>
        <w:t xml:space="preserve">Special Education Teacher</w:t>
      </w:r>
      <w:r>
        <w:t xml:space="preserve"> </w:t>
      </w:r>
      <w:r>
        <w:t xml:space="preserve">in Wellington must be proficient in applying Te Tiriti o Waitangi principles. This means moving beyond tokenism to actively partner with Māori communities to co-design support that aligns with kaupapa Māori values (e.g., whakapapa – connection, whanaungatanga – relationships). Initiatives like the Wellington-based "Kaiako for Equity" project exemplify this, where</w:t>
      </w:r>
      <w:r>
        <w:t xml:space="preserve"> </w:t>
      </w:r>
      <w:r>
        <w:rPr>
          <w:bCs/>
          <w:b/>
        </w:rPr>
        <w:t xml:space="preserve">Special Education Teacher</w:t>
      </w:r>
      <w:r>
        <w:t xml:space="preserve">s work directly with kaumātua (elders) and kaitiaki (guardians) to integrate cultural knowledge into learning strategies. This cultural responsiveness is not optional; it is fundamental to effective practice in</w:t>
      </w:r>
      <w:r>
        <w:t xml:space="preserve"> </w:t>
      </w:r>
      <w:r>
        <w:rPr>
          <w:bCs/>
          <w:b/>
        </w:rPr>
        <w:t xml:space="preserve">New Zealand Wellington</w:t>
      </w:r>
      <w:r>
        <w:t xml:space="preserve">.</w:t>
      </w:r>
    </w:p>
    <w:bookmarkEnd w:id="21"/>
    <w:bookmarkStart w:id="22" w:name="X1b61f904520ea81f9194fa5f44894760327afa2"/>
    <w:p>
      <w:pPr>
        <w:pStyle w:val="Heading2"/>
      </w:pPr>
      <w:r>
        <w:t xml:space="preserve">Challenges Facing Special Education Teachers in Wellington</w:t>
      </w:r>
    </w:p>
    <w:p>
      <w:pPr>
        <w:pStyle w:val="FirstParagraph"/>
      </w:pPr>
      <w:r>
        <w:t xml:space="preserve">Despite the clear mandate for inclusion,</w:t>
      </w:r>
      <w:r>
        <w:t xml:space="preserve"> </w:t>
      </w:r>
      <w:r>
        <w:rPr>
          <w:bCs/>
          <w:b/>
        </w:rPr>
        <w:t xml:space="preserve">Special Education Teacher</w:t>
      </w:r>
      <w:r>
        <w:t xml:space="preserve">s in **New Zealand Wellington** confront significant systemic and practical challenges. Resource allocation remains a critical issue; funding models often fail to keep pace with the rising complexity of student needs and the cost of specialist support services within tight school budgets. This leads to high caseloads for</w:t>
      </w:r>
      <w:r>
        <w:t xml:space="preserve"> </w:t>
      </w:r>
      <w:r>
        <w:rPr>
          <w:bCs/>
          <w:b/>
        </w:rPr>
        <w:t xml:space="preserve">Special Education Teacher</w:t>
      </w:r>
      <w:r>
        <w:t xml:space="preserve">s, limiting their capacity for deep, sustained intervention with individual students.</w:t>
      </w:r>
    </w:p>
    <w:p>
      <w:pPr>
        <w:pStyle w:val="BodyText"/>
      </w:pPr>
      <w:r>
        <w:t xml:space="preserve">Another major challenge is the persistent gap in cultural competency among some educators. While Wellington has progressive schools, the reality is that many mainstream teachers lack training in Māori and Pacific pedagogies relevant to supporting students with disability. This necessitates that</w:t>
      </w:r>
      <w:r>
        <w:t xml:space="preserve"> </w:t>
      </w:r>
      <w:r>
        <w:rPr>
          <w:bCs/>
          <w:b/>
        </w:rPr>
        <w:t xml:space="preserve">Special Education Teacher</w:t>
      </w:r>
      <w:r>
        <w:t xml:space="preserve">s act as crucial bridges, providing professional development and modeling culturally safe practices – a role requiring significant emotional labour. Furthermore, urban challenges like high mobility rates among families and the need for seamless transitions between schools (common in Wellington's diverse neighborhoods) add complexity to supporting students' continuity of learning.</w:t>
      </w:r>
    </w:p>
    <w:bookmarkEnd w:id="22"/>
    <w:bookmarkStart w:id="23" w:name="Xab63b60697152e4cdbc44a5b81d2643dbfd55ba"/>
    <w:p>
      <w:pPr>
        <w:pStyle w:val="Heading2"/>
      </w:pPr>
      <w:r>
        <w:t xml:space="preserve">Professional Development and the Path Forward</w:t>
      </w:r>
    </w:p>
    <w:p>
      <w:pPr>
        <w:pStyle w:val="FirstParagraph"/>
      </w:pPr>
      <w:r>
        <w:t xml:space="preserve">Addressing these challenges requires strategic investment in the professional development of **Special Education Teacher**s. Institutions like Victoria University's Wellington campus are pivotal, offering specialized postgraduate qualifications (e.g., Master of Education) focused on inclusive practice and Māori perspectives. However, ongoing support through sustained collaboration with local education hubs (like the Wellington Region Support Centre) is essential for translating theory into practice within **New Zealand Wellington** schools.</w:t>
      </w:r>
    </w:p>
    <w:p>
      <w:pPr>
        <w:pStyle w:val="BodyText"/>
      </w:pPr>
      <w:r>
        <w:t xml:space="preserve">Future success hinges on shifting from a purely deficit-based model to recognizing neurodiversity and cultural identity as strengths. This requires policy changes that better fund specialist roles, streamline access to support services, and mandate culturally responsive training for *all* educators. The role of the **Special Education Teacher** must be elevated within school leadership structures to ensure their expertise directly informs whole-school approaches to inclusion.</w:t>
      </w:r>
    </w:p>
    <w:bookmarkEnd w:id="23"/>
    <w:bookmarkStart w:id="24" w:name="conclusion"/>
    <w:p>
      <w:pPr>
        <w:pStyle w:val="Heading2"/>
      </w:pPr>
      <w:r>
        <w:t xml:space="preserve">Conclusion</w:t>
      </w:r>
    </w:p>
    <w:p>
      <w:pPr>
        <w:pStyle w:val="FirstParagraph"/>
      </w:pPr>
      <w:r>
        <w:t xml:space="preserve">The work of the</w:t>
      </w:r>
      <w:r>
        <w:t xml:space="preserve"> </w:t>
      </w:r>
      <w:r>
        <w:rPr>
          <w:bCs/>
          <w:b/>
        </w:rPr>
        <w:t xml:space="preserve">Special Education Teacher</w:t>
      </w:r>
      <w:r>
        <w:t xml:space="preserve"> </w:t>
      </w:r>
      <w:r>
        <w:t xml:space="preserve">in</w:t>
      </w:r>
      <w:r>
        <w:t xml:space="preserve"> </w:t>
      </w:r>
      <w:r>
        <w:rPr>
          <w:bCs/>
          <w:b/>
        </w:rPr>
        <w:t xml:space="preserve">New Zealand Wellington</w:t>
      </w:r>
      <w:r>
        <w:t xml:space="preserve"> </w:t>
      </w:r>
      <w:r>
        <w:t xml:space="preserve">is indispensable for realizing the vision of "Te Kohanga Reo" and "Kōrero Māori" – a system where every learner thrives. They are at the frontline of navigating complex intersections between disability, culture, language, and urban life. Their effectiveness directly impacts student outcomes: academic achievement, social-emotional well-being, cultural identity affirmation, and future opportunities. This dissertation underscores that supporting</w:t>
      </w:r>
      <w:r>
        <w:t xml:space="preserve"> </w:t>
      </w:r>
      <w:r>
        <w:rPr>
          <w:bCs/>
          <w:b/>
        </w:rPr>
        <w:t xml:space="preserve">Special Education Teacher</w:t>
      </w:r>
      <w:r>
        <w:t xml:space="preserve">s through adequate resources, culturally embedded professional development within **New Zealand Wellington**'s specific context is not merely an educational priority; it is a fundamental requirement for fulfilling New Zealand's obligations to its most vulnerable learners and building a more just society. The future of inclusive education in the capital city depends on recognizing, valuing, and empowering these essential professionals.</w:t>
      </w:r>
    </w:p>
    <w:p>
      <w:pPr>
        <w:pStyle w:val="BodyText"/>
      </w:pPr>
      <w:r>
        <w:rPr>
          <w:bCs/>
          <w:b/>
        </w:rPr>
        <w:t xml:space="preserve">Keywords:</w:t>
      </w:r>
      <w:r>
        <w:t xml:space="preserve"> </w:t>
      </w:r>
      <w:r>
        <w:t xml:space="preserve">Special Education Teacher, New Zealand Wellington, Inclusive Education, Te Whāriki, Cultural Responsiveness, Māori Student Achievement, Disability Strategy NZ.</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Special Education Teachers in New Zealand Wellington</dc:title>
  <dc:creator/>
  <dc:language>en</dc:language>
  <cp:keywords/>
  <dcterms:created xsi:type="dcterms:W3CDTF">2026-07-23T23:25:13Z</dcterms:created>
  <dcterms:modified xsi:type="dcterms:W3CDTF">2026-07-23T23:25:13Z</dcterms:modified>
</cp:coreProperties>
</file>

<file path=docProps/custom.xml><?xml version="1.0" encoding="utf-8"?>
<Properties xmlns="http://schemas.openxmlformats.org/officeDocument/2006/custom-properties" xmlns:vt="http://schemas.openxmlformats.org/officeDocument/2006/docPropsVTypes"/>
</file>