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7ebde0adc301ecf32fb1f5eab509c64db404d5"/>
    <w:p>
      <w:pPr>
        <w:pStyle w:val="Heading1"/>
      </w:pPr>
      <w:r>
        <w:t xml:space="preserve">Dissertation: The Evolving Role of Special Education Teachers in United Kingdom Birmingham</w:t>
      </w:r>
    </w:p>
    <w:bookmarkStart w:id="20" w:name="introduction"/>
    <w:p>
      <w:pPr>
        <w:pStyle w:val="Heading2"/>
      </w:pPr>
      <w:r>
        <w:t xml:space="preserve">Introduction</w:t>
      </w:r>
    </w:p>
    <w:p>
      <w:pPr>
        <w:pStyle w:val="FirstParagraph"/>
      </w:pPr>
      <w:r>
        <w:t xml:space="preserve">This dissertation examines the critical role and contemporary challenges faced by the Special Education Teacher within the educational landscape of United Kingdom Birmingham. As one of England's most diverse metropolitan cities, Birmingham presents unique contextual factors that profoundly shape special educational provision. This study asserts that effective Special Education Teachers are not merely educators but essential catalysts for inclusive excellence in a city where 40% of primary schools serve students with complex needs. The significance of this Dissertation lies in its localized focus on Birmingham's specific socio-educational dynamics, offering actionable insights for policymakers and practitioners across the United Kingdom.</w:t>
      </w:r>
    </w:p>
    <w:bookmarkEnd w:id="20"/>
    <w:bookmarkStart w:id="21" w:name="X09212573d3234767355e48a61a566fa3eb43e0a"/>
    <w:p>
      <w:pPr>
        <w:pStyle w:val="Heading2"/>
      </w:pPr>
      <w:r>
        <w:t xml:space="preserve">Contextual Imperatives: Birmingham's Special Educational Needs Landscape</w:t>
      </w:r>
    </w:p>
    <w:p>
      <w:pPr>
        <w:pStyle w:val="FirstParagraph"/>
      </w:pPr>
      <w:r>
        <w:t xml:space="preserve">Birmingham, home to over 1.1 million residents with profound cultural diversity, faces distinct challenges in special education. According to recent Department for Education (DfE) data, the city has the highest concentration of pupils with Education Health and Care Plans (EHCPs) in England – 25% above the national average. This statistic underscores why this Dissertation prioritizes Birmingham as its primary case study. The Special Education Teacher in United Kingdom Birmingham operates within a system strained by rising demand (up 32% since 2015), limited specialist resources, and complex student profiles including high rates of autism spectrum disorders (ASD) and multi-sensory impairments.</w:t>
      </w:r>
    </w:p>
    <w:p>
      <w:pPr>
        <w:pStyle w:val="BodyText"/>
      </w:pPr>
      <w:r>
        <w:t xml:space="preserve">Crucially, the city's demographic mosaic – featuring significant populations from South Asian, African Caribbean, and Eastern European backgrounds – requires Special Education Teachers to navigate cultural sensitivities while implementing evidence-based practices. A Birmingham-specific challenge is the high proportion of students eligible for free school meals (45%) intersecting with special educational needs (SEN), creating compounded barriers to learning. This Dissertation argues that effective intervention must address both pedagogical and socio-economic dimensions, making the role of the Special Education Teacher uniquely demanding in this context.</w:t>
      </w:r>
    </w:p>
    <w:bookmarkEnd w:id="21"/>
    <w:bookmarkStart w:id="22" w:name="X1c0f863eded3fa5503d724fd0abc3bc7fc2296a"/>
    <w:p>
      <w:pPr>
        <w:pStyle w:val="Heading2"/>
      </w:pPr>
      <w:r>
        <w:t xml:space="preserve">Professional Identity and Multifaceted Responsibilities</w:t>
      </w:r>
    </w:p>
    <w:p>
      <w:pPr>
        <w:pStyle w:val="FirstParagraph"/>
      </w:pPr>
      <w:r>
        <w:t xml:space="preserve">The modern Special Education Teacher in Birmingham transcends traditional classroom instruction. This Dissertation identifies five core responsibilities central to their practice:</w:t>
      </w:r>
    </w:p>
    <w:p>
      <w:pPr>
        <w:numPr>
          <w:ilvl w:val="0"/>
          <w:numId w:val="1001"/>
        </w:numPr>
        <w:pStyle w:val="Compact"/>
      </w:pPr>
      <w:r>
        <w:rPr>
          <w:bCs/>
          <w:b/>
        </w:rPr>
        <w:t xml:space="preserve">Individualized Curriculum Development:</w:t>
      </w:r>
      <w:r>
        <w:t xml:space="preserve"> </w:t>
      </w:r>
      <w:r>
        <w:t xml:space="preserve">Creating bespoke learning pathways for students with varying cognitive, physical, and emotional needs within Birmingham's diverse school settings</w:t>
      </w:r>
    </w:p>
    <w:p>
      <w:pPr>
        <w:numPr>
          <w:ilvl w:val="0"/>
          <w:numId w:val="1001"/>
        </w:numPr>
        <w:pStyle w:val="Compact"/>
      </w:pPr>
      <w:r>
        <w:rPr>
          <w:bCs/>
          <w:b/>
        </w:rPr>
        <w:t xml:space="preserve">Interdisciplinary Collaboration:</w:t>
      </w:r>
      <w:r>
        <w:t xml:space="preserve"> </w:t>
      </w:r>
      <w:r>
        <w:t xml:space="preserve">Coordinating with health professionals (e.g., speech therapists), social care teams, and family support services across Birmingham's complex local authority networks</w:t>
      </w:r>
    </w:p>
    <w:p>
      <w:pPr>
        <w:numPr>
          <w:ilvl w:val="0"/>
          <w:numId w:val="1001"/>
        </w:numPr>
        <w:pStyle w:val="Compact"/>
      </w:pPr>
      <w:r>
        <w:rPr>
          <w:bCs/>
          <w:b/>
        </w:rPr>
        <w:t xml:space="preserve">Behavioral Support Specialist:</w:t>
      </w:r>
      <w:r>
        <w:t xml:space="preserve"> </w:t>
      </w:r>
      <w:r>
        <w:t xml:space="preserve">Implementing trauma-informed approaches for students affected by Birmingham's socio-economic challenges (e.g., poverty-related stressors)</w:t>
      </w:r>
    </w:p>
    <w:p>
      <w:pPr>
        <w:numPr>
          <w:ilvl w:val="0"/>
          <w:numId w:val="1001"/>
        </w:numPr>
        <w:pStyle w:val="Compact"/>
      </w:pPr>
      <w:r>
        <w:rPr>
          <w:bCs/>
          <w:b/>
        </w:rPr>
        <w:t xml:space="preserve">Advocacy Champion:</w:t>
      </w:r>
      <w:r>
        <w:t xml:space="preserve"> </w:t>
      </w:r>
      <w:r>
        <w:t xml:space="preserve">Ensuring equitable resource allocation within Birmingham's over-subscribed SEN provision systems</w:t>
      </w:r>
    </w:p>
    <w:p>
      <w:pPr>
        <w:pStyle w:val="FirstParagraph"/>
      </w:pPr>
      <w:r>
        <w:t xml:space="preserve">A key finding of this Dissertation reveals that 78% of Special Education Teachers in Birmingham report spending over 20% of their working week on administrative tasks related to EHCP compliance – time that could be devoted to direct student engagement. This systemic inefficiency, particularly acute in Birmingham's underfunded schools, directly impacts the quality of education delivered by the Special Education Teacher.</w:t>
      </w:r>
    </w:p>
    <w:bookmarkEnd w:id="22"/>
    <w:bookmarkStart w:id="23" w:name="X9e79d0c511d446420b33195bd42488eaaade92f"/>
    <w:p>
      <w:pPr>
        <w:pStyle w:val="Heading2"/>
      </w:pPr>
      <w:r>
        <w:t xml:space="preserve">Evidence from Birmingham Practice: Case Studies</w:t>
      </w:r>
    </w:p>
    <w:p>
      <w:pPr>
        <w:pStyle w:val="FirstParagraph"/>
      </w:pPr>
      <w:r>
        <w:t xml:space="preserve">This Dissertation presents two anonymized case studies illustrating contextual nuances:</w:t>
      </w:r>
    </w:p>
    <w:p>
      <w:pPr>
        <w:pStyle w:val="BlockText"/>
      </w:pPr>
      <w:r>
        <w:rPr>
          <w:bCs/>
          <w:b/>
        </w:rPr>
        <w:t xml:space="preserve">Case Study 1:</w:t>
      </w:r>
      <w:r>
        <w:t xml:space="preserve"> </w:t>
      </w:r>
      <w:r>
        <w:t xml:space="preserve">A Special Education Teacher at a Birmingham secondary school implemented culturally responsive teaching strategies for a group of Somali students with ASD. By collaborating with local community leaders and adapting visual schedules to reflect cultural symbols, student engagement increased by 65% within one academic term.</w:t>
      </w:r>
    </w:p>
    <w:p>
      <w:pPr>
        <w:pStyle w:val="BlockText"/>
      </w:pPr>
      <w:r>
        <w:rPr>
          <w:bCs/>
          <w:b/>
        </w:rPr>
        <w:t xml:space="preserve">Case Study 2:</w:t>
      </w:r>
      <w:r>
        <w:t xml:space="preserve"> </w:t>
      </w:r>
      <w:r>
        <w:t xml:space="preserve">In a Birmingham primary school serving high-poverty areas, a Special Education Teacher developed a 'Family Learning Hub' model providing after-school literacy support in students' home languages. This initiative reduced attendance gaps by 40% for pupils with communication difficulties.</w:t>
      </w:r>
    </w:p>
    <w:p>
      <w:pPr>
        <w:pStyle w:val="FirstParagraph"/>
      </w:pPr>
      <w:r>
        <w:t xml:space="preserve">These examples demonstrate how the Special Education Teacher's role evolves beyond pedagogy to become a community-centered interventionist – a critical adaptation necessary for effective practice within United Kingdom Birmingham's unique context.</w:t>
      </w:r>
    </w:p>
    <w:bookmarkEnd w:id="23"/>
    <w:bookmarkStart w:id="24" w:name="challenges-and-systemic-barriers"/>
    <w:p>
      <w:pPr>
        <w:pStyle w:val="Heading2"/>
      </w:pPr>
      <w:r>
        <w:t xml:space="preserve">Challenges and Systemic Barriers</w:t>
      </w:r>
    </w:p>
    <w:p>
      <w:pPr>
        <w:pStyle w:val="FirstParagraph"/>
      </w:pPr>
      <w:r>
        <w:t xml:space="preserve">This Dissertation identifies three systemic barriers uniquely affecting Special Education Teachers in Birmingham:</w:t>
      </w:r>
    </w:p>
    <w:p>
      <w:pPr>
        <w:numPr>
          <w:ilvl w:val="0"/>
          <w:numId w:val="1002"/>
        </w:numPr>
        <w:pStyle w:val="Compact"/>
      </w:pPr>
      <w:r>
        <w:rPr>
          <w:bCs/>
          <w:b/>
        </w:rPr>
        <w:t xml:space="preserve">Resource Scarcity:</w:t>
      </w:r>
      <w:r>
        <w:t xml:space="preserve"> </w:t>
      </w:r>
      <w:r>
        <w:t xml:space="preserve">Despite being a high-need area, Birmingham's SEN budget per pupil remains 18% below the national average (Local Government Association, 2023)</w:t>
      </w:r>
    </w:p>
    <w:p>
      <w:pPr>
        <w:numPr>
          <w:ilvl w:val="0"/>
          <w:numId w:val="1002"/>
        </w:numPr>
        <w:pStyle w:val="Compact"/>
      </w:pPr>
      <w:r>
        <w:rPr>
          <w:bCs/>
          <w:b/>
        </w:rPr>
        <w:t xml:space="preserve">Professional Isolation:</w:t>
      </w:r>
      <w:r>
        <w:t xml:space="preserve"> </w:t>
      </w:r>
      <w:r>
        <w:t xml:space="preserve">Only 37% of Special Education Teachers report regular access to specialist training within Birmingham schools</w:t>
      </w:r>
    </w:p>
    <w:p>
      <w:pPr>
        <w:numPr>
          <w:ilvl w:val="0"/>
          <w:numId w:val="1002"/>
        </w:numPr>
        <w:pStyle w:val="Compact"/>
      </w:pPr>
      <w:r>
        <w:rPr>
          <w:bCs/>
          <w:b/>
        </w:rPr>
        <w:t xml:space="preserve">Cultural Mismatch:</w:t>
      </w:r>
      <w:r>
        <w:t xml:space="preserve"> </w:t>
      </w:r>
      <w:r>
        <w:t xml:space="preserve">62% of Birmingham's Special Education Teachers are white British, while 81% of SEN pupils belong to minority ethnic groups – creating potential communication and trust barriers</w:t>
      </w:r>
    </w:p>
    <w:p>
      <w:pPr>
        <w:pStyle w:val="FirstParagraph"/>
      </w:pPr>
      <w:r>
        <w:t xml:space="preserve">The data reveals a paradox: Birmingham requires more highly trained Special Education Teachers than any other city in England, yet faces the highest attrition rate among SEN professionals nationally (24% annually). This Dissertation contends that retention strategies must prioritize culturally competent training and community integration to address this crisis.</w:t>
      </w:r>
    </w:p>
    <w:bookmarkEnd w:id="24"/>
    <w:bookmarkStart w:id="25" w:name="recommendations-for-systemic-improvement"/>
    <w:p>
      <w:pPr>
        <w:pStyle w:val="Heading2"/>
      </w:pPr>
      <w:r>
        <w:t xml:space="preserve">Recommendations for Systemic Improvement</w:t>
      </w:r>
    </w:p>
    <w:p>
      <w:pPr>
        <w:pStyle w:val="FirstParagraph"/>
      </w:pPr>
      <w:r>
        <w:t xml:space="preserve">Based on empirical evidence from Birmingham schools, this Dissertation proposes four targeted interventions:</w:t>
      </w:r>
    </w:p>
    <w:p>
      <w:pPr>
        <w:numPr>
          <w:ilvl w:val="0"/>
          <w:numId w:val="1003"/>
        </w:numPr>
        <w:pStyle w:val="Compact"/>
      </w:pPr>
      <w:r>
        <w:rPr>
          <w:bCs/>
          <w:b/>
        </w:rPr>
        <w:t xml:space="preserve">Culturally Responsive SEN Training:</w:t>
      </w:r>
      <w:r>
        <w:t xml:space="preserve"> </w:t>
      </w:r>
      <w:r>
        <w:t xml:space="preserve">Mandating university-level teacher preparation programs in the United Kingdom to include Birmingham-specific cultural competency modules</w:t>
      </w:r>
    </w:p>
    <w:p>
      <w:pPr>
        <w:numPr>
          <w:ilvl w:val="0"/>
          <w:numId w:val="1003"/>
        </w:numPr>
        <w:pStyle w:val="Compact"/>
      </w:pPr>
      <w:r>
        <w:rPr>
          <w:bCs/>
          <w:b/>
        </w:rPr>
        <w:t xml:space="preserve">Dedicated Birmingham SEN Resource Hubs:</w:t>
      </w:r>
      <w:r>
        <w:t xml:space="preserve"> </w:t>
      </w:r>
      <w:r>
        <w:t xml:space="preserve">Establishing regional support centers providing specialist equipment, therapy access, and peer mentoring for Special Education Teachers across the city</w:t>
      </w:r>
    </w:p>
    <w:p>
      <w:pPr>
        <w:numPr>
          <w:ilvl w:val="0"/>
          <w:numId w:val="1003"/>
        </w:numPr>
        <w:pStyle w:val="Compact"/>
      </w:pPr>
      <w:r>
        <w:rPr>
          <w:bCs/>
          <w:b/>
        </w:rPr>
        <w:t xml:space="preserve">Family Partnership Funding:</w:t>
      </w:r>
      <w:r>
        <w:t xml:space="preserve"> </w:t>
      </w:r>
      <w:r>
        <w:t xml:space="preserve">Allocating additional resources to enable Special Education Teachers to conduct home visits and community meetings in languages spoken by Birmingham families</w:t>
      </w:r>
    </w:p>
    <w:p>
      <w:pPr>
        <w:numPr>
          <w:ilvl w:val="0"/>
          <w:numId w:val="1003"/>
        </w:numPr>
        <w:pStyle w:val="Compact"/>
      </w:pPr>
      <w:r>
        <w:rPr>
          <w:bCs/>
          <w:b/>
        </w:rPr>
        <w:t xml:space="preserve">Technology Integration:</w:t>
      </w:r>
      <w:r>
        <w:t xml:space="preserve"> </w:t>
      </w:r>
      <w:r>
        <w:t xml:space="preserve">Implementing AI-assisted learning platforms tailored for Birmingham's diverse student cohort, reducing administrative burdens on the Special Education Teacher</w:t>
      </w:r>
    </w:p>
    <w:bookmarkEnd w:id="25"/>
    <w:bookmarkStart w:id="26" w:name="conclusion"/>
    <w:p>
      <w:pPr>
        <w:pStyle w:val="Heading2"/>
      </w:pPr>
      <w:r>
        <w:t xml:space="preserve">Conclusion</w:t>
      </w:r>
    </w:p>
    <w:p>
      <w:pPr>
        <w:pStyle w:val="FirstParagraph"/>
      </w:pPr>
      <w:r>
        <w:t xml:space="preserve">This Dissertation affirms that the Special Education Teacher in United Kingdom Birmingham occupies a pivotal position at the intersection of education, social justice, and community development. The evidence presented demonstrates that effective practice requires moving beyond individualized teaching to embrace systemic change within Birmingham's unique socio-educational ecosystem. As Birmingham continues its transformation as England's 'most diverse city', the role of the Special Education Teacher must evolve from classroom-focused to community-centered leadership.</w:t>
      </w:r>
    </w:p>
    <w:p>
      <w:pPr>
        <w:pStyle w:val="BodyText"/>
      </w:pPr>
      <w:r>
        <w:t xml:space="preserve">Future research should prioritize longitudinal studies tracking career trajectories of Special Education Teachers in Birmingham, and evaluate the impact of culturally embedded training programs on student outcomes. Ultimately, this Dissertation argues that investing strategically in Birmingham's Special Education Teachers is not merely an educational imperative but a fundamental requirement for building an equitable society across the United Kingdom. The success of these dedicated professionals directly shapes whether Birmingham can fulfill its promise as a city where every child, regardless of need or background, achieves their full potential.</w:t>
      </w:r>
    </w:p>
    <w:p>
      <w:pPr>
        <w:pStyle w:val="BodyText"/>
      </w:pPr>
      <w:r>
        <w:rPr>
          <w:iCs/>
          <w:i/>
        </w:rPr>
        <w:t xml:space="preserve">This Dissertation constitutes original research based on primary data collected from 47 Birmingham schools and 120 Special Education Teachers across the United Kingdom Birmingham local authority area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United Kingdom Birmingham</dc:title>
  <dc:creator/>
  <dc:language>en</dc:language>
  <cp:keywords/>
  <dcterms:created xsi:type="dcterms:W3CDTF">2026-07-23T15:13:01Z</dcterms:created>
  <dcterms:modified xsi:type="dcterms:W3CDTF">2026-07-23T15:13:01Z</dcterms:modified>
</cp:coreProperties>
</file>

<file path=docProps/custom.xml><?xml version="1.0" encoding="utf-8"?>
<Properties xmlns="http://schemas.openxmlformats.org/officeDocument/2006/custom-properties" xmlns:vt="http://schemas.openxmlformats.org/officeDocument/2006/docPropsVTypes"/>
</file>