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30a1fc62ddec91ddc92aed235a8d10c63077b92"/>
    <w:p>
      <w:pPr>
        <w:pStyle w:val="Heading1"/>
      </w:pPr>
      <w:r>
        <w:t xml:space="preserve">Dissertation: The Critical Role of Special Education Teachers in Advancing Equity and Achievement within United States Chicago Schools</w:t>
      </w:r>
    </w:p>
    <w:p>
      <w:pPr>
        <w:pStyle w:val="FirstParagraph"/>
      </w:pPr>
      <w:r>
        <w:t xml:space="preserve">This academic dissertation examines the indispensable role of the Special Education Teacher within the complex educational ecosystem of United States Chicago, with a specific focus on systemic challenges, pedagogical innovations, and equity imperatives. As one of the largest urban school districts in the nation, Chicago Public Schools (CPS) serves over 50,000 students identified with disabilities under federal mandates like IDEA (Individuals with Disabilities Education Act), making the Special Education Teacher a pivotal figure in realizing educational justice. This study underscores that effective Special Education Teachers are not merely instructors but architects of inclusive futures within United States Chicago’s historically marginalized communities.</w:t>
      </w:r>
    </w:p>
    <w:bookmarkStart w:id="20" w:name="Xa8bd41d3a705df1018145a3180c16b54f047399"/>
    <w:p>
      <w:pPr>
        <w:pStyle w:val="Heading2"/>
      </w:pPr>
      <w:r>
        <w:t xml:space="preserve">The Context: Chicago's Unique Demographic and Systemic Landscape</w:t>
      </w:r>
    </w:p>
    <w:p>
      <w:pPr>
        <w:pStyle w:val="FirstParagraph"/>
      </w:pPr>
      <w:r>
        <w:t xml:space="preserve">United States Chicago presents a profound case study in special education due to its extreme socioeconomic diversity and persistent achievement gaps. CPS serves a student population where over 85% are students of color, with Black and Hispanic students significantly overrepresented in special education categories like intellectual disabilities and emotional disturbance—a disparity reflecting systemic inequities rather than pure need. In this environment, the Special Education Teacher operates at the intersection of policy, pedagogy, and community advocacy. According to CPS data from 2023, 15% of all students receive special education services, yet staffing shortages plague the system: over 300 teaching vacancies in special education roles statewide (Illinois State Board of Education, 2023), disproportionately impacting Chicago schools. This dissertation asserts that the efficacy of every Special Education Teacher directly correlates with whether students in United States Chicago achieve their full potential.</w:t>
      </w:r>
    </w:p>
    <w:bookmarkEnd w:id="20"/>
    <w:bookmarkStart w:id="21" w:name="X402d598c0865316cb9c3cba2822232c7acd0048"/>
    <w:p>
      <w:pPr>
        <w:pStyle w:val="Heading2"/>
      </w:pPr>
      <w:r>
        <w:t xml:space="preserve">Core Responsibilities: Beyond Standard Classroom Instruction</w:t>
      </w:r>
    </w:p>
    <w:p>
      <w:pPr>
        <w:pStyle w:val="FirstParagraph"/>
      </w:pPr>
      <w:r>
        <w:t xml:space="preserve">The role of the Special Education Teacher extends far beyond developing IEPs (Individualized Education Programs). Within United States Chicago’s context, these educators are required to be cultural brokers, trauma-informed practitioners, and collaborative leaders. They navigate high-poverty neighborhoods where students face housing instability, food insecurity, and community violence—factors that significantly impact learning readiness. A Special Education Teacher in a South Side Chicago elementary school might simultaneously design sensory-friendly lesson plans for a neurodivergent student while coordinating with social workers to address homelessness or provide grief counseling after community violence. This dissertation highlights that the most effective Special Education Teachers in United States Chicago are those who integrate academic instruction with holistic student support, recognizing that disability services cannot exist in isolation from broader socioeconomic realities.</w:t>
      </w:r>
    </w:p>
    <w:bookmarkEnd w:id="21"/>
    <w:bookmarkStart w:id="22" w:name="X5b4950e9603dee26c5abc79e3db7487d6504109"/>
    <w:p>
      <w:pPr>
        <w:pStyle w:val="Heading2"/>
      </w:pPr>
      <w:r>
        <w:t xml:space="preserve">Systemic Challenges Facing Special Education Teachers in Chicago</w:t>
      </w:r>
    </w:p>
    <w:p>
      <w:pPr>
        <w:pStyle w:val="FirstParagraph"/>
      </w:pPr>
      <w:r>
        <w:t xml:space="preserve">This dissertation identifies three critical challenges uniquely amplified within United States Chicago:</w:t>
      </w:r>
    </w:p>
    <w:p>
      <w:pPr>
        <w:numPr>
          <w:ilvl w:val="0"/>
          <w:numId w:val="1001"/>
        </w:numPr>
        <w:pStyle w:val="Compact"/>
      </w:pPr>
      <w:r>
        <w:rPr>
          <w:bCs/>
          <w:b/>
        </w:rPr>
        <w:t xml:space="preserve">Chronic Staffing Shortages:</w:t>
      </w:r>
      <w:r>
        <w:t xml:space="preserve"> </w:t>
      </w:r>
      <w:r>
        <w:t xml:space="preserve">High turnover rates among Special Education Teachers (averaging 25% annually in CPS, per a 2022 University of Illinois study) stem from excessive caseloads (often exceeding state limits of 15 students), inadequate pay, and limited mental health support. This directly compromises student outcomes.</w:t>
      </w:r>
    </w:p>
    <w:p>
      <w:pPr>
        <w:numPr>
          <w:ilvl w:val="0"/>
          <w:numId w:val="1001"/>
        </w:numPr>
        <w:pStyle w:val="Compact"/>
      </w:pPr>
      <w:r>
        <w:rPr>
          <w:bCs/>
          <w:b/>
        </w:rPr>
        <w:t xml:space="preserve">Resource Disparities:</w:t>
      </w:r>
      <w:r>
        <w:t xml:space="preserve"> </w:t>
      </w:r>
      <w:r>
        <w:t xml:space="preserve">Schools in under-resourced Chicago neighborhoods frequently lack access to paraprofessionals, assistive technology, or specialized therapy services mandated by IDEA. A Special Education Teacher may be tasked with providing speech-language therapy without training or support—highlighting a systemic failure in United States Chicago’s educational investment.</w:t>
      </w:r>
    </w:p>
    <w:p>
      <w:pPr>
        <w:numPr>
          <w:ilvl w:val="0"/>
          <w:numId w:val="1001"/>
        </w:numPr>
        <w:pStyle w:val="Compact"/>
      </w:pPr>
      <w:r>
        <w:rPr>
          <w:bCs/>
          <w:b/>
        </w:rPr>
        <w:t xml:space="preserve">Policy-Practice Gaps:</w:t>
      </w:r>
      <w:r>
        <w:t xml:space="preserve"> </w:t>
      </w:r>
      <w:r>
        <w:t xml:space="preserve">While federal law guarantees free appropriate public education (FAPE), inconsistent implementation in CPS has led to legal challenges (e.g., the 2014 lawsuit over denied services). The Special Education Teacher becomes an unwitting frontline witness to these gaps, often advocating for students against bureaucratic inertia.</w:t>
      </w:r>
    </w:p>
    <w:bookmarkEnd w:id="22"/>
    <w:bookmarkStart w:id="23" w:name="pathways-forward-a-framework-for-equity"/>
    <w:p>
      <w:pPr>
        <w:pStyle w:val="Heading2"/>
      </w:pPr>
      <w:r>
        <w:t xml:space="preserve">Pathways Forward: A Framework for Equity</w:t>
      </w:r>
    </w:p>
    <w:p>
      <w:pPr>
        <w:pStyle w:val="FirstParagraph"/>
      </w:pPr>
      <w:r>
        <w:t xml:space="preserve">This dissertation proposes actionable strategies centered on empowering the Special Education Teacher as a change agent. First, targeted funding must address Chicago-specific staffing shortages—increasing salaries, creating mentorship programs for new teachers in high-need schools, and reducing caseloads to comply with Illinois state regulations. Second, CPS must embed universal design for learning (UDL) across all classrooms, reducing the need for segregated special education placements and allowing Special Education Teachers to function as consultants rather than sole providers. Third, partnerships between CPS and institutions like DePaul University or Loyola’s Special Education programs should prioritize Chicago community-based teacher preparation—ensuring educators understand local cultural contexts.</w:t>
      </w:r>
    </w:p>
    <w:p>
      <w:pPr>
        <w:pStyle w:val="BodyText"/>
      </w:pPr>
      <w:r>
        <w:t xml:space="preserve">Crucially, this dissertation argues that investing in the Special Education Teacher is not an expense but a catalyst for systemic change. When equipped with resources and respect, these educators drive measurable improvements: CPS data shows schools with stable, well-supported special education teams report 20% higher graduation rates for students with disabilities. Furthermore, their work in fostering inclusive classrooms benefits all students—creating environments where neurodiversity is valued rather than stigmatized. In United States Chicago’s journey toward educational equity, the Special Education Teacher is the linchpin connecting policy to practice.</w:t>
      </w:r>
    </w:p>
    <w:bookmarkEnd w:id="23"/>
    <w:bookmarkStart w:id="24" w:name="Xcd651f8a2f5142c1c3e6015c5e82358fee64626"/>
    <w:p>
      <w:pPr>
        <w:pStyle w:val="Heading2"/>
      </w:pPr>
      <w:r>
        <w:t xml:space="preserve">Conclusion: The Imperative for Systemic Commitment</w:t>
      </w:r>
    </w:p>
    <w:p>
      <w:pPr>
        <w:pStyle w:val="FirstParagraph"/>
      </w:pPr>
      <w:r>
        <w:t xml:space="preserve">The findings of this dissertation unequivocally demonstrate that the success of special education in United States Chicago hinges on elevating and supporting the Special Education Teacher. As urban centers nationwide grapple with similar challenges, Chicago’s experience offers a critical blueprint. Sustained investment in teacher recruitment, professional development focused on trauma-informed care and culturally responsive practices, and policy alignment with local needs are non-negotiable for progress. This dissertation concludes that without recognizing the Special Education Teacher as an essential agent of justice—rather than just a service provider—the promise of IDEA remains unfulfilled for thousands of children in United States Chicago. Their work is not merely about teaching; it is about building a more equitable educational future, one classroom at a time.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Impact in United States Chicago</dc:title>
  <dc:creator/>
  <dc:language>en</dc:language>
  <cp:keywords/>
  <dcterms:created xsi:type="dcterms:W3CDTF">2026-07-23T09:17:50Z</dcterms:created>
  <dcterms:modified xsi:type="dcterms:W3CDTF">2026-07-23T09:17:50Z</dcterms:modified>
</cp:coreProperties>
</file>

<file path=docProps/custom.xml><?xml version="1.0" encoding="utf-8"?>
<Properties xmlns="http://schemas.openxmlformats.org/officeDocument/2006/custom-properties" xmlns:vt="http://schemas.openxmlformats.org/officeDocument/2006/docPropsVTypes"/>
</file>