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Xb8121c406474d13a48e4762ff7b58c2a4e7f026"/>
    <w:p>
      <w:pPr>
        <w:pStyle w:val="Heading1"/>
      </w:pPr>
      <w:r>
        <w:t xml:space="preserve">Dissertation: The Indispensable Role of Special Education Teachers in Navigating the Complex Educational Landscape of United States Miami</w:t>
      </w:r>
    </w:p>
    <w:p>
      <w:pPr>
        <w:pStyle w:val="FirstParagraph"/>
      </w:pPr>
      <w:r>
        <w:rPr>
          <w:bCs/>
          <w:b/>
        </w:rPr>
        <w:t xml:space="preserve">Abstract:</w:t>
      </w:r>
      <w:r>
        <w:t xml:space="preserve"> </w:t>
      </w:r>
      <w:r>
        <w:t xml:space="preserve">This dissertation examines the pivotal role and unique challenges faced by the Special Education Teacher within the context of United States Miami, specifically focusing on Miami-Dade County Public Schools (MDCPS), one of the largest and most diverse school districts in the nation. It argues that effective Special Education Teachers are not merely educators but essential cultural brokers, advocates, and instructional innovators crucial for meeting the complex needs of a student population characterized by significant linguistic diversity, socioeconomic variation, and high incidence of disabilities within the framework of federal mandates like IDEA (Individuals with Disabilities Education Act). The analysis underscores why the role of the Special Education Teacher in Miami is both exceptionally demanding and fundamentally critical to educational equity.</w:t>
      </w:r>
    </w:p>
    <w:bookmarkStart w:id="20" w:name="X019c32639cb9b37d8f335489a1bc148043ffd1e"/>
    <w:p>
      <w:pPr>
        <w:pStyle w:val="Heading2"/>
      </w:pPr>
      <w:r>
        <w:t xml:space="preserve">Introduction: Miami as a Crucible for Special Education Practice</w:t>
      </w:r>
    </w:p>
    <w:p>
      <w:pPr>
        <w:pStyle w:val="FirstParagraph"/>
      </w:pPr>
      <w:r>
        <w:t xml:space="preserve">United States Miami, particularly its vast urban school district, presents a microcosm of the nation's educational diversity and complexity. As the epicenter of Hispanic and Caribbean cultural influence in the U.S., Miami-Dade County enrolls students representing over 100 languages, with a significant portion classified as English Language Learners (ELLs) alongside students with disabilities. This confluence creates a unique environment where the responsibilities of a Special Education Teacher extend far beyond standard instructional delivery. The dissertation posits that understanding the specific demands placed upon the Special Education Teacher in this setting is paramount for developing effective support systems and improving outcomes for some of the most vulnerable students in American education.</w:t>
      </w:r>
    </w:p>
    <w:bookmarkEnd w:id="20"/>
    <w:bookmarkStart w:id="21" w:name="X53d9873a5131b49190c6bc482b9f1bccf8c2eac"/>
    <w:p>
      <w:pPr>
        <w:pStyle w:val="Heading2"/>
      </w:pPr>
      <w:r>
        <w:t xml:space="preserve">The Demographic Imperative: Why Miami Demands Specialized Expertise</w:t>
      </w:r>
    </w:p>
    <w:p>
      <w:pPr>
        <w:pStyle w:val="FirstParagraph"/>
      </w:pPr>
      <w:r>
        <w:t xml:space="preserve">The sheer scale and diversity of Miami's student population directly impact the nature of Special Education Teacher work. Data consistently shows that MDCPS has one of the highest percentages of students with disabilities in Florida, often concentrated in high-poverty neighborhoods. Crucially, a significant proportion of these students are also ELLs or from homes where English is not the primary language. This intersectionality presents profound challenges: linguistic barriers can mask or mimic learning disabilities, cultural differences can influence perceptions of disability and appropriate intervention strategies, and socioeconomic factors often compound educational needs. A competent Special Education Teacher in Miami must possess deep expertise in culturally responsive teaching practices, bilingual/ELL support strategies (even if not fluent themselves), and the ability to navigate complex family dynamics across diverse cultural contexts – skills less emphasized or required in less diverse districts. This is not merely an addition to the role; it is central to its definition within the United States Miami context.</w:t>
      </w:r>
    </w:p>
    <w:bookmarkEnd w:id="21"/>
    <w:bookmarkStart w:id="22" w:name="X2221a00d13f4e10bf726fab782b083b024802b1"/>
    <w:p>
      <w:pPr>
        <w:pStyle w:val="Heading2"/>
      </w:pPr>
      <w:r>
        <w:t xml:space="preserve">Core Challenges Facing the Special Education Teacher in Miami</w:t>
      </w:r>
    </w:p>
    <w:p>
      <w:pPr>
        <w:pStyle w:val="FirstParagraph"/>
      </w:pPr>
      <w:r>
        <w:t xml:space="preserve">The dissertation identifies several acute challenges unique to the United States Miami setting that define the modern Special Education Teacher's experience:</w:t>
      </w:r>
    </w:p>
    <w:p>
      <w:pPr>
        <w:numPr>
          <w:ilvl w:val="0"/>
          <w:numId w:val="1001"/>
        </w:numPr>
        <w:pStyle w:val="Compact"/>
      </w:pPr>
      <w:r>
        <w:rPr>
          <w:bCs/>
          <w:b/>
        </w:rPr>
        <w:t xml:space="preserve">Linguistic Complexity:</w:t>
      </w:r>
      <w:r>
        <w:t xml:space="preserve"> </w:t>
      </w:r>
      <w:r>
        <w:t xml:space="preserve">Distinguishing between language acquisition delays and true learning disabilities requires specialized assessment skills and access to qualified interpreters/translators, often scarce resources.</w:t>
      </w:r>
    </w:p>
    <w:p>
      <w:pPr>
        <w:numPr>
          <w:ilvl w:val="0"/>
          <w:numId w:val="1001"/>
        </w:numPr>
        <w:pStyle w:val="Compact"/>
      </w:pPr>
      <w:r>
        <w:rPr>
          <w:bCs/>
          <w:b/>
        </w:rPr>
        <w:t xml:space="preserve">Cultural Competence Gap:</w:t>
      </w:r>
      <w:r>
        <w:t xml:space="preserve"> </w:t>
      </w:r>
      <w:r>
        <w:t xml:space="preserve">Standardized assessments and curricula may not align with diverse cultural backgrounds, necessitating constant adaptation by the Special Education Teacher to ensure fairness and validity of evaluations.</w:t>
      </w:r>
    </w:p>
    <w:p>
      <w:pPr>
        <w:numPr>
          <w:ilvl w:val="0"/>
          <w:numId w:val="1001"/>
        </w:numPr>
        <w:pStyle w:val="Compact"/>
      </w:pPr>
      <w:r>
        <w:rPr>
          <w:bCs/>
          <w:b/>
        </w:rPr>
        <w:t xml:space="preserve">Resource Constraints &amp; High Caseloads:</w:t>
      </w:r>
      <w:r>
        <w:t xml:space="preserve"> </w:t>
      </w:r>
      <w:r>
        <w:t xml:space="preserve">Despite high need, funding often lags behind demand. Special Education Teachers frequently manage excessive caseloads within under-resourced schools, impacting individualized attention and support quality.</w:t>
      </w:r>
    </w:p>
    <w:p>
      <w:pPr>
        <w:numPr>
          <w:ilvl w:val="0"/>
          <w:numId w:val="1001"/>
        </w:numPr>
        <w:pStyle w:val="Compact"/>
      </w:pPr>
      <w:r>
        <w:rPr>
          <w:bCs/>
          <w:b/>
        </w:rPr>
        <w:t xml:space="preserve">Familial Engagement Hurdles:</w:t>
      </w:r>
      <w:r>
        <w:t xml:space="preserve"> </w:t>
      </w:r>
      <w:r>
        <w:t xml:space="preserve">Building trust and effective communication with families from varied cultural backgrounds requires significant time and culturally sensitive approaches, which can be difficult amidst heavy teaching loads.</w:t>
      </w:r>
    </w:p>
    <w:bookmarkEnd w:id="22"/>
    <w:bookmarkStart w:id="23" w:name="X723ab447cf0219dfff75eba09144f910ce030e8"/>
    <w:p>
      <w:pPr>
        <w:pStyle w:val="Heading2"/>
      </w:pPr>
      <w:r>
        <w:t xml:space="preserve">The Special Education Teacher: More Than a Classroom Educator</w:t>
      </w:r>
    </w:p>
    <w:p>
      <w:pPr>
        <w:pStyle w:val="FirstParagraph"/>
      </w:pPr>
      <w:r>
        <w:t xml:space="preserve">In Miami, the role transcends traditional boundaries. The Dissertation argues that an effective Special Education Teacher functions as a:</w:t>
      </w:r>
    </w:p>
    <w:p>
      <w:pPr>
        <w:numPr>
          <w:ilvl w:val="0"/>
          <w:numId w:val="1002"/>
        </w:numPr>
        <w:pStyle w:val="Compact"/>
      </w:pPr>
      <w:r>
        <w:rPr>
          <w:bCs/>
          <w:b/>
        </w:rPr>
        <w:t xml:space="preserve">Cultural Broker:</w:t>
      </w:r>
      <w:r>
        <w:t xml:space="preserve"> </w:t>
      </w:r>
      <w:r>
        <w:t xml:space="preserve">Facilitating communication and understanding between families, schools, and service providers from diverse backgrounds.</w:t>
      </w:r>
    </w:p>
    <w:p>
      <w:pPr>
        <w:numPr>
          <w:ilvl w:val="0"/>
          <w:numId w:val="1002"/>
        </w:numPr>
        <w:pStyle w:val="Compact"/>
      </w:pPr>
      <w:r>
        <w:rPr>
          <w:bCs/>
          <w:b/>
        </w:rPr>
        <w:t xml:space="preserve">Diagnostic Advocate:</w:t>
      </w:r>
      <w:r>
        <w:t xml:space="preserve"> </w:t>
      </w:r>
      <w:r>
        <w:t xml:space="preserve">Ensuring fair assessments for ELLs and students with complex needs, preventing misidentification due to language barriers.</w:t>
      </w:r>
    </w:p>
    <w:p>
      <w:pPr>
        <w:numPr>
          <w:ilvl w:val="0"/>
          <w:numId w:val="1002"/>
        </w:numPr>
        <w:pStyle w:val="Compact"/>
      </w:pPr>
      <w:r>
        <w:rPr>
          <w:bCs/>
          <w:b/>
        </w:rPr>
        <w:t xml:space="preserve">Innovative Curriculum Designer:</w:t>
      </w:r>
      <w:r>
        <w:t xml:space="preserve"> </w:t>
      </w:r>
      <w:r>
        <w:t xml:space="preserve">Adapting instruction and materials to be culturally relevant and linguistically accessible while meeting IEP goals.</w:t>
      </w:r>
    </w:p>
    <w:p>
      <w:pPr>
        <w:numPr>
          <w:ilvl w:val="0"/>
          <w:numId w:val="1002"/>
        </w:numPr>
        <w:pStyle w:val="Compact"/>
      </w:pPr>
      <w:r>
        <w:rPr>
          <w:bCs/>
          <w:b/>
        </w:rPr>
        <w:t xml:space="preserve">Community Connector:</w:t>
      </w:r>
      <w:r>
        <w:t xml:space="preserve"> </w:t>
      </w:r>
      <w:r>
        <w:t xml:space="preserve">Linking families with essential community resources (health services, social services) that impact a student's ability to learn.</w:t>
      </w:r>
    </w:p>
    <w:bookmarkEnd w:id="23"/>
    <w:bookmarkStart w:id="24" w:name="Xb5c3f5d9ad20da63ac4df99f126eb71d70965a4"/>
    <w:p>
      <w:pPr>
        <w:pStyle w:val="Heading2"/>
      </w:pPr>
      <w:r>
        <w:t xml:space="preserve">Policy Context: IDEA and the Miami Reality</w:t>
      </w:r>
    </w:p>
    <w:p>
      <w:pPr>
        <w:pStyle w:val="FirstParagraph"/>
      </w:pPr>
      <w:r>
        <w:t xml:space="preserve">The legal framework governing Special Education in the United States, primarily IDEA, mandates free appropriate public education (FAPE) and individualized education programs (IEPs). However, implementing this mandate effectively in Miami's unique context requires more than just procedural compliance. The dissertation analyzes how local policies within MDCPS must be tailored to address the specific linguistic and cultural realities. It highlights that without significant investment in training for Special Education Teachers on cultural competence, linguistically appropriate assessment tools, and robust support staff (e.g., bilingual paraprofessionals), the lofty goals of IDEA remain unattainable for Miami's diverse student population. The effectiveness of the Special Education Teacher is intrinsically linked to whether systemic supports align with their on-the-ground reality in United States Miami.</w:t>
      </w:r>
    </w:p>
    <w:bookmarkEnd w:id="24"/>
    <w:bookmarkStart w:id="25" w:name="X6e524357776f47dd5d44fb8436d941816018142"/>
    <w:p>
      <w:pPr>
        <w:pStyle w:val="Heading2"/>
      </w:pPr>
      <w:r>
        <w:t xml:space="preserve">Conclusion: A Call for Recognition and Strategic Investment</w:t>
      </w:r>
    </w:p>
    <w:p>
      <w:pPr>
        <w:pStyle w:val="FirstParagraph"/>
      </w:pPr>
      <w:r>
        <w:t xml:space="preserve">This dissertation concludes that the success of students with disabilities in United States Miami is profoundly dependent on the skill, dedication, and strategic support provided to the Special Education Teacher. The challenges inherent in this environment – linguistic diversity, cultural complexity, resource limitations – demand a level of expertise and adaptability not universally required elsewhere. Ignoring these specificities leads to continued disparities in educational outcomes for vulnerable students within one of America's most dynamic cities.</w:t>
      </w:r>
    </w:p>
    <w:p>
      <w:pPr>
        <w:pStyle w:val="BodyText"/>
      </w:pPr>
      <w:r>
        <w:t xml:space="preserve">Therefore, strategic investment must focus on: 1) Comprehensive, ongoing professional development specifically for Special Education Teachers focused on Miami's unique demographics (culturally responsive practices, ELL strategies), 2) Significant reduction in caseloads to allow for meaningful individualized instruction and family engagement, 3) Increased funding for bilingual support staff and linguistically valid assessment tools within MDCPS. The Special Education Teacher is not merely a participant in the educational system of United States Miami; they are the critical linchpin ensuring that the promise of IDEA – a quality education for every child, regardless of disability or background – becomes a tangible reality for Miami's children. Recognizing and empowering this role is not optional; it is an imperative for equity in one of America's most diverse educational landscapes.</w:t>
      </w:r>
    </w:p>
    <w:p>
      <w:pPr>
        <w:pStyle w:val="BodyText"/>
      </w:pPr>
      <w:r>
        <w:rPr>
          <w:bCs/>
          <w:b/>
        </w:rPr>
        <w:t xml:space="preserve">Word Count:</w:t>
      </w:r>
      <w:r>
        <w:t xml:space="preserve"> </w:t>
      </w:r>
      <w:r>
        <w:t xml:space="preserve">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Special Education Teachers in United States Miami</dc:title>
  <dc:creator/>
  <dc:language>en</dc:language>
  <cp:keywords/>
  <dcterms:created xsi:type="dcterms:W3CDTF">2026-07-23T11:33:57Z</dcterms:created>
  <dcterms:modified xsi:type="dcterms:W3CDTF">2026-07-23T11:33:57Z</dcterms:modified>
</cp:coreProperties>
</file>

<file path=docProps/custom.xml><?xml version="1.0" encoding="utf-8"?>
<Properties xmlns="http://schemas.openxmlformats.org/officeDocument/2006/custom-properties" xmlns:vt="http://schemas.openxmlformats.org/officeDocument/2006/docPropsVTypes"/>
</file>