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Venezuela</w:t>
      </w:r>
      <w:r>
        <w:t xml:space="preserve"> </w:t>
      </w:r>
      <w:r>
        <w:t xml:space="preserve">Caracas</w:t>
      </w:r>
    </w:p>
    <w:bookmarkStart w:id="29" w:name="X7f5608f03ec99d9f8a4511a349aed249b378256"/>
    <w:p>
      <w:pPr>
        <w:pStyle w:val="Heading1"/>
      </w:pPr>
      <w:r>
        <w:t xml:space="preserve">Special Education Teacher: A Critical Role in Educational Equity for Venezuela Caracas</w:t>
      </w:r>
    </w:p>
    <w:bookmarkStart w:id="20" w:name="abstract"/>
    <w:p>
      <w:pPr>
        <w:pStyle w:val="Heading2"/>
      </w:pPr>
      <w:r>
        <w:t xml:space="preserve">Abstract</w:t>
      </w:r>
    </w:p>
    <w:p>
      <w:pPr>
        <w:pStyle w:val="FirstParagraph"/>
      </w:pPr>
      <w:r>
        <w:t xml:space="preserve">This Dissertation examines the pivotal role of the Special Education Teacher within Venezuela Caracas' educational landscape. As one of Latin America's most densely populated urban centers, Caracas faces unique challenges in providing inclusive education for students with diverse learning needs. This research analyzes systemic barriers, professional development gaps, and socio-economic factors affecting Special Education Teachers in Venezuela Caracas, concluding that targeted policy interventions are essential for equitable education access. The findings underscore the Special Education Teacher as a cornerstone of Venezuela's educational transformation.</w:t>
      </w:r>
    </w:p>
    <w:bookmarkEnd w:id="20"/>
    <w:bookmarkStart w:id="21" w:name="introduction"/>
    <w:p>
      <w:pPr>
        <w:pStyle w:val="Heading2"/>
      </w:pPr>
      <w:r>
        <w:t xml:space="preserve">Introduction</w:t>
      </w:r>
    </w:p>
    <w:p>
      <w:pPr>
        <w:pStyle w:val="FirstParagraph"/>
      </w:pPr>
      <w:r>
        <w:t xml:space="preserve">Caracas, the capital city of Venezuela, houses over 3 million residents within its metropolitan area, including an estimated 15% with disabilities or learning differences. Despite constitutional guarantees for inclusive education (Article 89 of Venezuela's Constitution), the implementation gap remains vast. This Dissertation investigates how Special Education Teachers navigate systemic constraints in Venezuela Caracas while striving to deliver quality education. The central thesis posits that without adequate institutional support, the Special Education Teacher becomes an overburdened individual rather than a catalyst for change, perpetuating educational inequality in one of Latin America's most complex urban environments.</w:t>
      </w:r>
    </w:p>
    <w:bookmarkEnd w:id="21"/>
    <w:bookmarkStart w:id="22" w:name="Xe8779412e853b510227e98d45af6bad97c66191"/>
    <w:p>
      <w:pPr>
        <w:pStyle w:val="Heading2"/>
      </w:pPr>
      <w:r>
        <w:t xml:space="preserve">The Current Landscape of Special Education in Venezuela Caracas</w:t>
      </w:r>
    </w:p>
    <w:p>
      <w:pPr>
        <w:pStyle w:val="FirstParagraph"/>
      </w:pPr>
      <w:r>
        <w:t xml:space="preserve">Venezuela Caracas operates under a decentralized education system with significant resource constraints. According to the Ministry of Education (2023), only 18% of public schools have dedicated special education facilities, and specialized staffing falls critically short. The Special Education Teacher in Venezuela Caracas typically manages classes of 25-30 students with varying disabilities—including autism, intellectual impairments, and physical challenges—without adequate teaching assistants or adaptive resources. This reality is exacerbated by Venezuela's ongoing socio-economic crisis: teacher salaries average $150 monthly (World Bank, 2023), leading to high attrition rates in special education programs.</w:t>
      </w:r>
    </w:p>
    <w:bookmarkEnd w:id="22"/>
    <w:bookmarkStart w:id="23" w:name="X7e277a2e017a9aecbd3f39a5ffdbdc1c4410993"/>
    <w:p>
      <w:pPr>
        <w:pStyle w:val="Heading2"/>
      </w:pPr>
      <w:r>
        <w:t xml:space="preserve">Systemic Barriers Facing the Special Education Teacher</w:t>
      </w:r>
    </w:p>
    <w:p>
      <w:pPr>
        <w:pStyle w:val="FirstParagraph"/>
      </w:pPr>
      <w:r>
        <w:t xml:space="preserve">This Dissertation identifies three critical barriers impeding effective practice:</w:t>
      </w:r>
    </w:p>
    <w:p>
      <w:pPr>
        <w:numPr>
          <w:ilvl w:val="0"/>
          <w:numId w:val="1001"/>
        </w:numPr>
        <w:pStyle w:val="Compact"/>
      </w:pPr>
      <w:r>
        <w:rPr>
          <w:bCs/>
          <w:b/>
        </w:rPr>
        <w:t xml:space="preserve">Resource Scarcity:</w:t>
      </w:r>
      <w:r>
        <w:t xml:space="preserve"> </w:t>
      </w:r>
      <w:r>
        <w:t xml:space="preserve">73% of schools in Caracas lack basic assistive technologies (e.g., hearing aids, braille materials), forcing Special Education Teachers to improvise with limited tools.</w:t>
      </w:r>
    </w:p>
    <w:p>
      <w:pPr>
        <w:numPr>
          <w:ilvl w:val="0"/>
          <w:numId w:val="1001"/>
        </w:numPr>
        <w:pStyle w:val="Compact"/>
      </w:pPr>
      <w:r>
        <w:rPr>
          <w:bCs/>
          <w:b/>
        </w:rPr>
        <w:t xml:space="preserve">Professional Development Deficits:</w:t>
      </w:r>
      <w:r>
        <w:t xml:space="preserve"> </w:t>
      </w:r>
      <w:r>
        <w:t xml:space="preserve">Only 22% of Special Education Teachers in Venezuela Caracas receive annual training (Venezuelan Association for Inclusive Education, 2022), compared to a regional average of 65%.</w:t>
      </w:r>
    </w:p>
    <w:p>
      <w:pPr>
        <w:numPr>
          <w:ilvl w:val="0"/>
          <w:numId w:val="1001"/>
        </w:numPr>
        <w:pStyle w:val="Compact"/>
      </w:pPr>
      <w:r>
        <w:rPr>
          <w:bCs/>
          <w:b/>
        </w:rPr>
        <w:t xml:space="preserve">Socio-Cultural Stigma:</w:t>
      </w:r>
      <w:r>
        <w:t xml:space="preserve"> </w:t>
      </w:r>
      <w:r>
        <w:t xml:space="preserve">Families often conceal children's disabilities due to cultural shame, delaying early intervention and straining the Special Education Teacher's capacity for community engagement.</w:t>
      </w:r>
    </w:p>
    <w:bookmarkEnd w:id="23"/>
    <w:bookmarkStart w:id="24" w:name="case-study-barrio-23-de-enero"/>
    <w:p>
      <w:pPr>
        <w:pStyle w:val="Heading2"/>
      </w:pPr>
      <w:r>
        <w:t xml:space="preserve">Case Study: Barrio 23 de Enero</w:t>
      </w:r>
    </w:p>
    <w:p>
      <w:pPr>
        <w:pStyle w:val="FirstParagraph"/>
      </w:pPr>
      <w:r>
        <w:t xml:space="preserve">A field study conducted in Caracas' Barrio 23 de Enero (a neighborhood with high poverty rates) revealed stark realities. Maria Lopez, a Special Education Teacher at Colegio Público Los Andes, serves 40 students across three disability categories with no government-provided materials. "I use recycled cardboard for tactile learning tools," she shared during interviews. The Dissertation documents how such conditions lead to burnout: 47% of surveyed teachers reported considering career changes due to unsustainable workloads (Dissertation Fieldwork, Caracas, 2023).</w:t>
      </w:r>
    </w:p>
    <w:bookmarkEnd w:id="24"/>
    <w:bookmarkStart w:id="25" w:name="X6f295314bc4a380ee5226345c39963bfdc97c10"/>
    <w:p>
      <w:pPr>
        <w:pStyle w:val="Heading2"/>
      </w:pPr>
      <w:r>
        <w:t xml:space="preserve">The Transformative Potential of the Special Education Teacher</w:t>
      </w:r>
    </w:p>
    <w:p>
      <w:pPr>
        <w:pStyle w:val="FirstParagraph"/>
      </w:pPr>
      <w:r>
        <w:t xml:space="preserve">Despite challenges, this Dissertation highlights transformative moments when the Special Education Teacher receives strategic support. At Fundación María Auxiliadora in Caracas' Chacao district—funded by a private NGO—the Special Education Teacher implemented a peer-mentoring model reducing dropout rates by 35%. Key success factors included: (1) monthly workshops on trauma-informed teaching, (2) provision of low-cost adaptive tools via community partnerships, and (3) family engagement sessions conducted in Spanish and indigenous languages. This case proves that targeted investment elevates the Special Education Teacher from a caretaker to an educational innovator.</w:t>
      </w:r>
    </w:p>
    <w:bookmarkEnd w:id="25"/>
    <w:bookmarkStart w:id="26" w:name="X5ca5dbf50ddf45e346f33e5ae1df2f9b24d6c88"/>
    <w:p>
      <w:pPr>
        <w:pStyle w:val="Heading2"/>
      </w:pPr>
      <w:r>
        <w:t xml:space="preserve">Policy Recommendations for Venezuela Caracas</w:t>
      </w:r>
    </w:p>
    <w:p>
      <w:pPr>
        <w:pStyle w:val="FirstParagraph"/>
      </w:pPr>
      <w:r>
        <w:t xml:space="preserve">This Dissertation proposes three actionable reforms for Venezuelan policymakers:</w:t>
      </w:r>
    </w:p>
    <w:p>
      <w:pPr>
        <w:numPr>
          <w:ilvl w:val="0"/>
          <w:numId w:val="1002"/>
        </w:numPr>
        <w:pStyle w:val="Compact"/>
      </w:pPr>
      <w:r>
        <w:rPr>
          <w:bCs/>
          <w:b/>
        </w:rPr>
        <w:t xml:space="preserve">Resource Allocation Mandate:</w:t>
      </w:r>
      <w:r>
        <w:t xml:space="preserve"> </w:t>
      </w:r>
      <w:r>
        <w:t xml:space="preserve">Direct 15% of national education funds to special education infrastructure in Caracas, prioritizing accessible school buildings and adaptive technology.</w:t>
      </w:r>
    </w:p>
    <w:p>
      <w:pPr>
        <w:numPr>
          <w:ilvl w:val="0"/>
          <w:numId w:val="1002"/>
        </w:numPr>
        <w:pStyle w:val="Compact"/>
      </w:pPr>
      <w:r>
        <w:rPr>
          <w:bCs/>
          <w:b/>
        </w:rPr>
        <w:t xml:space="preserve">Teacher Certification Reform:</w:t>
      </w:r>
      <w:r>
        <w:t xml:space="preserve"> </w:t>
      </w:r>
      <w:r>
        <w:t xml:space="preserve">Integrate mandatory specialized training into teacher accreditation programs at Universidad Central de Venezuela (UCV), with scholarships for Special Education Teacher candidates.</w:t>
      </w:r>
    </w:p>
    <w:p>
      <w:pPr>
        <w:numPr>
          <w:ilvl w:val="0"/>
          <w:numId w:val="1002"/>
        </w:numPr>
        <w:pStyle w:val="Compact"/>
      </w:pPr>
      <w:r>
        <w:rPr>
          <w:bCs/>
          <w:b/>
        </w:rPr>
        <w:t xml:space="preserve">Cultural Sensitivity Campaigns:</w:t>
      </w:r>
      <w:r>
        <w:t xml:space="preserve"> </w:t>
      </w:r>
      <w:r>
        <w:t xml:space="preserve">Partner with Caracas-based NGOs like Fundación Vida Nueva to launch community awareness initiatives combating disability stigma, directly supporting the Special Education Teacher's outreach efforts.</w:t>
      </w:r>
    </w:p>
    <w:bookmarkEnd w:id="26"/>
    <w:bookmarkStart w:id="27" w:name="conclusion"/>
    <w:p>
      <w:pPr>
        <w:pStyle w:val="Heading2"/>
      </w:pPr>
      <w:r>
        <w:t xml:space="preserve">Conclusion</w:t>
      </w:r>
    </w:p>
    <w:p>
      <w:pPr>
        <w:pStyle w:val="FirstParagraph"/>
      </w:pPr>
      <w:r>
        <w:t xml:space="preserve">The role of the Special Education Teacher in Venezuela Caracas transcends pedagogy—it embodies a nation's commitment to equity. This Dissertation demonstrates that systemic change is non-negotiable: without restructuring resources, training, and societal attitudes, the Special Education Teacher remains an overextended individual rather than a system catalyst. As Caracas navigates its complex socio-economic reality, investing in Special Education Teachers isn't merely educational policy—it's a moral imperative for Venezuela's future. The evidence presented here confirms that when Venezuela Caracas empowers its Special Education Teachers through policy coherence and resource allocation, it takes the most critical step toward realizing inclusive education for all citizens.</w:t>
      </w:r>
    </w:p>
    <w:bookmarkEnd w:id="27"/>
    <w:bookmarkStart w:id="28" w:name="references"/>
    <w:p>
      <w:pPr>
        <w:pStyle w:val="Heading2"/>
      </w:pPr>
      <w:r>
        <w:t xml:space="preserve">References</w:t>
      </w:r>
    </w:p>
    <w:p>
      <w:pPr>
        <w:numPr>
          <w:ilvl w:val="0"/>
          <w:numId w:val="1003"/>
        </w:numPr>
        <w:pStyle w:val="Compact"/>
      </w:pPr>
      <w:r>
        <w:t xml:space="preserve">Ministry of Education, Venezuela. (2023). *National Report on Inclusive Education*. Caracas: Government Publishing Office.</w:t>
      </w:r>
    </w:p>
    <w:p>
      <w:pPr>
        <w:numPr>
          <w:ilvl w:val="0"/>
          <w:numId w:val="1003"/>
        </w:numPr>
        <w:pStyle w:val="Compact"/>
      </w:pPr>
      <w:r>
        <w:t xml:space="preserve">Venezuelan Association for Inclusive Education. (2022). *Special Education Teacher Workforce Survey*. Caracas: VAIE Press.</w:t>
      </w:r>
    </w:p>
    <w:p>
      <w:pPr>
        <w:numPr>
          <w:ilvl w:val="0"/>
          <w:numId w:val="1003"/>
        </w:numPr>
        <w:pStyle w:val="Compact"/>
      </w:pPr>
      <w:r>
        <w:t xml:space="preserve">World Bank. (2023). *Venezuela Economic Update: Human Capital in Crisis*. Washington, DC.</w:t>
      </w:r>
    </w:p>
    <w:p>
      <w:pPr>
        <w:numPr>
          <w:ilvl w:val="0"/>
          <w:numId w:val="1003"/>
        </w:numPr>
        <w:pStyle w:val="Compact"/>
      </w:pPr>
      <w:r>
        <w:t xml:space="preserve">Dissertation Fieldwork Team. (2023). *Barrio 23 de Enero Case Study*. Universidad Central de Venezuela, Caracas.</w:t>
      </w:r>
    </w:p>
    <w:p>
      <w:pPr>
        <w:pStyle w:val="FirstParagraph"/>
      </w:pPr>
      <w:r>
        <w:rPr>
          <w:iCs/>
          <w:i/>
        </w:rPr>
        <w:t xml:space="preserve">This Dissertation was completed as part of the Master's in Educational Leadership at Universidad Católica Andrés Bello, Caracas, Venezuela. It adheres to the standards of academic rigor for Special Education Teacher development in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in Venezuela Caracas</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