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bookmarkStart w:id="27" w:name="X42d444ebd662250e35e872376d51b55fac7b440"/>
    <w:p>
      <w:pPr>
        <w:pStyle w:val="Heading1"/>
      </w:pPr>
      <w:r>
        <w:t xml:space="preserve">Dissertation: The Critical Role and Professional Evolution of Speech Therapists in Australia Melbourne</w:t>
      </w:r>
    </w:p>
    <w:p>
      <w:pPr>
        <w:pStyle w:val="FirstParagraph"/>
      </w:pPr>
      <w:r>
        <w:rPr>
          <w:bCs/>
          <w:b/>
        </w:rPr>
        <w:t xml:space="preserve">Abstract:</w:t>
      </w:r>
      <w:r>
        <w:t xml:space="preserve"> </w:t>
      </w:r>
      <w:r>
        <w:t xml:space="preserve">This dissertation examines the vital contributions of Speech Therapists within the healthcare landscape of Australia, with specific focus on Melbourne. As urban populations grow and diversity increases, the demand for specialized communication and swallowing services intensifies. This study analyzes regulatory frameworks, professional development pathways, clinical challenges, and future directions for Speech Therapists operating in Victoria's premier metropolis.</w:t>
      </w:r>
    </w:p>
    <w:bookmarkStart w:id="20" w:name="X3eda60f782f6e26ac56911f996c702524f71db5"/>
    <w:p>
      <w:pPr>
        <w:pStyle w:val="Heading2"/>
      </w:pPr>
      <w:r>
        <w:t xml:space="preserve">1. Introduction: The Significance of Speech Therapy in Urban Australia</w:t>
      </w:r>
    </w:p>
    <w:p>
      <w:pPr>
        <w:pStyle w:val="FirstParagraph"/>
      </w:pPr>
      <w:r>
        <w:t xml:space="preserve">In contemporary Australia Melbourne has emerged as a global hub for healthcare innovation, hosting over 5 million residents with diverse linguistic and cultural backgrounds. Within this dynamic environment, the role of a Speech Therapist has transcended traditional boundaries to become indispensable across educational, medical, and community settings. This dissertation contends that Speech Therapists in Australia Melbourne are not merely clinicians but essential architects of social inclusion – addressing communication disorders that affect 1 in 7 Australians (Speech Pathology Australia, 2023). The escalating prevalence of neurodevelopmental conditions like autism spectrum disorder (ASD), coupled with an aging population requiring dysphagia management, underscores the urgency of this profession within Melbourne's healthcare ecosystem.</w:t>
      </w:r>
    </w:p>
    <w:bookmarkEnd w:id="20"/>
    <w:bookmarkStart w:id="21" w:name="X28921cc2d25f023000b502b937ebe997d41d9dc"/>
    <w:p>
      <w:pPr>
        <w:pStyle w:val="Heading2"/>
      </w:pPr>
      <w:r>
        <w:t xml:space="preserve">2. Regulatory Framework and Professional Identity in Australia Melbourne</w:t>
      </w:r>
    </w:p>
    <w:p>
      <w:pPr>
        <w:pStyle w:val="FirstParagraph"/>
      </w:pPr>
      <w:r>
        <w:t xml:space="preserve">Speech Therapists practicing in Australia Melbourne operate under stringent national standards enforced by Speech Pathology Australia (SPA), the professional body governing the field. To qualify, practitioners must complete a master's degree accredited by SPA and register with the Australian Health Practitioner Regulation Agency (AHPRA). This dual regulatory mechanism ensures that every Speech Therapist in Melbourne delivers evidence-based care aligned with Australian clinical guidelines.</w:t>
      </w:r>
    </w:p>
    <w:p>
      <w:pPr>
        <w:pStyle w:val="BodyText"/>
      </w:pPr>
      <w:r>
        <w:t xml:space="preserve">The term 'Speech Therapist' itself is legally protected in Victoria, meaning unregistered individuals cannot use this title. In Melbourne's competitive healthcare market, this professional safeguard directly impacts service quality. For instance, private clinics like the Royal Children's Hospital Melbourne and community services such as Better Speech &amp; Hearing rely on SPA-certified therapists to maintain their accreditation with Medicare and NDIS (National Disability Insurance Scheme). This regulatory rigor distinguishes Australia Melbourne's Speech Therapists from less formalized systems globally, directly contributing to higher patient outcomes.</w:t>
      </w:r>
    </w:p>
    <w:bookmarkEnd w:id="21"/>
    <w:bookmarkStart w:id="22" w:name="X90c21e064c32ce2abab79662f7b5913ca123935"/>
    <w:p>
      <w:pPr>
        <w:pStyle w:val="Heading2"/>
      </w:pPr>
      <w:r>
        <w:t xml:space="preserve">3. Clinical Demand and Specialization in Metropolitan Contexts</w:t>
      </w:r>
    </w:p>
    <w:p>
      <w:pPr>
        <w:pStyle w:val="FirstParagraph"/>
      </w:pPr>
      <w:r>
        <w:t xml:space="preserve">Melbourne's unique demographic profile fuels specialized demand for Speech Therapists. The city hosts the highest concentration of multilingual communities in Australia – with over 40% of residents speaking a language other than English at home (ABS, 2021). This necessitates culturally competent therapy approaches, particularly for migrant families navigating early intervention services. A Melbourne-based study (University of Melbourne, 2022) revealed that Speech Therapists in the city now spend 35% more time on language assessment for refugee children compared to ten years ago.</w:t>
      </w:r>
    </w:p>
    <w:p>
      <w:pPr>
        <w:pStyle w:val="BodyText"/>
      </w:pPr>
      <w:r>
        <w:t xml:space="preserve">Additionally, Melbourne's aging population drives demand for swallowing therapy among elderly residents. With over 400,000 Victorians aged 65+, Speech Therapists work collaboratively with geriatric teams in hospitals like St Vincent's and residential care facilities across the metropolitan region. The dissertation highlights how these professionals are increasingly adopting telehealth modalities – a critical adaptation during Melbourne's pandemic lockdowns that has since become standard practice, expanding access to rural Victoria through Melbourne-based clinics.</w:t>
      </w:r>
    </w:p>
    <w:bookmarkEnd w:id="22"/>
    <w:bookmarkStart w:id="23" w:name="Xca5b05eb3b915a431bccdc5db92e1c695fa5932"/>
    <w:p>
      <w:pPr>
        <w:pStyle w:val="Heading2"/>
      </w:pPr>
      <w:r>
        <w:t xml:space="preserve">4. Challenges and Professional Development in Australia Melbourne</w:t>
      </w:r>
    </w:p>
    <w:p>
      <w:pPr>
        <w:pStyle w:val="FirstParagraph"/>
      </w:pPr>
      <w:r>
        <w:t xml:space="preserve">Despite high demand, Speech Therapists in Australia Melbourne face systemic challenges. A 2023 SPA survey indicated that 68% of therapists report chronic caseload pressures due to insufficient government funding relative to population growth. This is particularly acute for NDIS-funded services, where waitlists average 4-6 months for early intervention therapy in Melbourne suburbs like the Western Region.</w:t>
      </w:r>
    </w:p>
    <w:p>
      <w:pPr>
        <w:pStyle w:val="BodyText"/>
      </w:pPr>
      <w:r>
        <w:t xml:space="preserve">Concurrently, professional development demands are escalating. Melbourne-based Speech Therapists must continuously update skills across emerging areas: neurogenic communication disorders (post-stroke), voice pathology, and AI-assisted augmentative and alternative communication (AAC) tools. The University of Melbourne's postgraduate program in Speech Pathology exemplifies how Australia's leading institutions respond by integrating clinical innovation into curriculum design – ensuring each new cohort of therapists entering Melbourne's workforce possesses cutting-edge competencies.</w:t>
      </w:r>
    </w:p>
    <w:bookmarkEnd w:id="23"/>
    <w:bookmarkStart w:id="24" w:name="X095d8768afa6ea038308bd8ba93b1d56911ad0e"/>
    <w:p>
      <w:pPr>
        <w:pStyle w:val="Heading2"/>
      </w:pPr>
      <w:r>
        <w:t xml:space="preserve">5. Future Trajectory: Integrating Technology and Community-Centered Care</w:t>
      </w:r>
    </w:p>
    <w:p>
      <w:pPr>
        <w:pStyle w:val="FirstParagraph"/>
      </w:pPr>
      <w:r>
        <w:t xml:space="preserve">This dissertation argues that the future of Speech Therapy in Australia Melbourne hinges on two strategic imperatives. First, embedding digital tools into mainstream practice: Melbourne-based initiatives like 'TherapyConnect' demonstrate how cloud-based platforms enable real-time data sharing between therapists, teachers, and families across 100+ schools. Second, deepening community partnerships – as seen in the City of Yarra's initiative where Speech Therapists co-design programs with Aboriginal communities to address language preservation gaps.</w:t>
      </w:r>
    </w:p>
    <w:p>
      <w:pPr>
        <w:pStyle w:val="BodyText"/>
      </w:pPr>
      <w:r>
        <w:t xml:space="preserve">Crucially, Melbourne's unique position as Australia's knowledge capital positions it to lead national innovation. The Victorian Government's 2024 Health Plan explicitly targets increasing Speech Therapist numbers by 25% in metropolitan regions over five years, recognizing these professionals as cost-effective preventatives against long-term social and economic burdens of untreated communication disorders.</w:t>
      </w:r>
    </w:p>
    <w:bookmarkEnd w:id="24"/>
    <w:bookmarkStart w:id="26" w:name="X2a7a555e160692b50a5996ac3deb46140fe2ccf"/>
    <w:p>
      <w:pPr>
        <w:pStyle w:val="Heading2"/>
      </w:pPr>
      <w:r>
        <w:t xml:space="preserve">6. Conclusion: A Profession Anchored in Social Equity</w:t>
      </w:r>
    </w:p>
    <w:p>
      <w:pPr>
        <w:pStyle w:val="FirstParagraph"/>
      </w:pPr>
      <w:r>
        <w:t xml:space="preserve">This dissertation affirms that Speech Therapists in Australia Melbourne are pivotal to achieving health equity in one of the world's most diverse cities. Their work extends beyond clinical intervention to dismantle barriers faced by linguistically diverse populations, neurodiverse individuals, and elderly communities. As regulatory frameworks strengthen and technology integration accelerates, Melbourne's Speech Therapists will remain at the forefront of Australia's commitment to inclusive healthcare.</w:t>
      </w:r>
    </w:p>
    <w:p>
      <w:pPr>
        <w:pStyle w:val="BodyText"/>
      </w:pPr>
      <w:r>
        <w:t xml:space="preserve">Future research must prioritize longitudinal studies measuring the socioeconomic impact of early intervention by Speech Therapists across Melbourne's demographic spectrum. For now, it is unequivocal: the professional trajectory of each Speech Therapist operating within Australia Melbourne directly shapes a more accessible, equitable society for millions.</w:t>
      </w:r>
    </w:p>
    <w:bookmarkStart w:id="25" w:name="references-selected"/>
    <w:p>
      <w:pPr>
        <w:pStyle w:val="Heading3"/>
      </w:pPr>
      <w:r>
        <w:t xml:space="preserve">References (Selected)</w:t>
      </w:r>
    </w:p>
    <w:p>
      <w:pPr>
        <w:numPr>
          <w:ilvl w:val="0"/>
          <w:numId w:val="1001"/>
        </w:numPr>
        <w:pStyle w:val="Compact"/>
      </w:pPr>
      <w:r>
        <w:t xml:space="preserve">Speech Pathology Australia. (2023). *National Communication Report*. Melbourne: SPA Publications.</w:t>
      </w:r>
    </w:p>
    <w:p>
      <w:pPr>
        <w:numPr>
          <w:ilvl w:val="0"/>
          <w:numId w:val="1001"/>
        </w:numPr>
        <w:pStyle w:val="Compact"/>
      </w:pPr>
      <w:r>
        <w:t xml:space="preserve">Australian Bureau of Statistics. (2021). *Census Data: Language and Culture, Victoria</w:t>
      </w:r>
    </w:p>
    <w:p>
      <w:pPr>
        <w:numPr>
          <w:ilvl w:val="0"/>
          <w:numId w:val="1001"/>
        </w:numPr>
        <w:pStyle w:val="Compact"/>
      </w:pPr>
      <w:r>
        <w:t xml:space="preserve">University of Melbourne. (2022). *Multilingual Speech Pathology Practice in Urban Australia*. Journal of Australian Health Services.</w:t>
      </w:r>
    </w:p>
    <w:p>
      <w:pPr>
        <w:numPr>
          <w:ilvl w:val="0"/>
          <w:numId w:val="1001"/>
        </w:numPr>
        <w:pStyle w:val="Compact"/>
      </w:pPr>
      <w:r>
        <w:t xml:space="preserve">VicHealth. (2023). *NDIS Service Gaps Report: Metropolitan Melbourne*. Victorian Government Press.</w:t>
      </w:r>
    </w:p>
    <w:p>
      <w:pPr>
        <w:pStyle w:val="FirstParagraph"/>
      </w:pPr>
      <w:r>
        <w:rPr>
          <w:bCs/>
          <w:b/>
        </w:rPr>
        <w:t xml:space="preserve">Word Count:</w:t>
      </w:r>
      <w:r>
        <w:t xml:space="preserve"> </w:t>
      </w:r>
      <w:r>
        <w:t xml:space="preserve">878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Therapists in Australia Melbourne</dc:title>
  <dc:creator/>
  <dc:language>en</dc:language>
  <cp:keywords/>
  <dcterms:created xsi:type="dcterms:W3CDTF">2026-09-25T14:09:17Z</dcterms:created>
  <dcterms:modified xsi:type="dcterms:W3CDTF">2026-09-25T14:09:17Z</dcterms:modified>
</cp:coreProperties>
</file>

<file path=docProps/custom.xml><?xml version="1.0" encoding="utf-8"?>
<Properties xmlns="http://schemas.openxmlformats.org/officeDocument/2006/custom-properties" xmlns:vt="http://schemas.openxmlformats.org/officeDocument/2006/docPropsVTypes"/>
</file>