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r>
        <w:t xml:space="preserve"> </w:t>
      </w:r>
      <w:r>
        <w:t xml:space="preserve">Healthcare</w:t>
      </w:r>
      <w:r>
        <w:t xml:space="preserve"> </w:t>
      </w:r>
      <w:r>
        <w:t xml:space="preserve">System</w:t>
      </w:r>
    </w:p>
    <w:bookmarkStart w:id="27" w:name="Xca27a4db6449fa0868c13422748f32e7459c0e9"/>
    <w:p>
      <w:pPr>
        <w:pStyle w:val="Heading1"/>
      </w:pPr>
      <w:r>
        <w:t xml:space="preserve">Dissertation: The Critical Role of Speech Therapists in Australia Sydney Healthcare System</w:t>
      </w:r>
    </w:p>
    <w:bookmarkStart w:id="20" w:name="abstract"/>
    <w:p>
      <w:pPr>
        <w:pStyle w:val="Heading2"/>
      </w:pPr>
      <w:r>
        <w:t xml:space="preserve">Abstract</w:t>
      </w:r>
    </w:p>
    <w:p>
      <w:pPr>
        <w:pStyle w:val="FirstParagraph"/>
      </w:pPr>
      <w:r>
        <w:t xml:space="preserve">This dissertation examines the indispensable role of qualified Speech Therapists within the healthcare landscape of Australia Sydney. Focusing on the unique socio-cultural, demographic, and systemic demands of New South Wales' largest metropolis, it evaluates service provision models, professional regulation under Australian standards, and emerging challenges. With Sydney's population exceeding 5 million residents encompassing significant linguistic diversity and complex health needs, this research underscores why Speech Therapists are pivotal to equitable healthcare access. The study confirms that effective communication is a fundamental human right, making the work of Speech Therapists in Australia Sydney not merely clinical but socially transformative.</w:t>
      </w:r>
    </w:p>
    <w:bookmarkEnd w:id="20"/>
    <w:bookmarkStart w:id="21" w:name="introduction-setting-the-context"/>
    <w:p>
      <w:pPr>
        <w:pStyle w:val="Heading2"/>
      </w:pPr>
      <w:r>
        <w:t xml:space="preserve">Introduction: Setting the Context</w:t>
      </w:r>
    </w:p>
    <w:p>
      <w:pPr>
        <w:pStyle w:val="FirstParagraph"/>
      </w:pPr>
      <w:r>
        <w:t xml:space="preserve">Sydney, as Australia's most populous city and cultural epicentre, presents a dynamic yet demanding environment for healthcare delivery. The role of a Speech Therapist in Australia Sydney is multifaceted, extending far beyond remediation of speech disorders. Within the Australian healthcare framework governed by the Australian Health Practitioner Regulation Agency (AHPRA) and the Speech Pathology Australia (SPA) standards, Speech Therapists operate as essential members of multidisciplinary teams across hospitals, schools, community health centres, and private practice settings throughout Sydney. This dissertation argues that understanding the specific pressures and opportunities within Australia Sydney is critical for optimising service delivery to a population marked by high immigration rates, socio-economic disparity, and rising demand for early intervention services. The unique challenges faced by Speech Therapists in this context necessitate specialised training, culturally safe practices, and adaptive service models not universally applicable elsewhere in Australia.</w:t>
      </w:r>
    </w:p>
    <w:bookmarkEnd w:id="21"/>
    <w:bookmarkStart w:id="22" w:name="X185241be812d45dd78ceac014dace4eae3bc73b"/>
    <w:p>
      <w:pPr>
        <w:pStyle w:val="Heading2"/>
      </w:pPr>
      <w:r>
        <w:t xml:space="preserve">Professional Practice &amp; Regulatory Framework in Australia Sydney</w:t>
      </w:r>
    </w:p>
    <w:p>
      <w:pPr>
        <w:pStyle w:val="FirstParagraph"/>
      </w:pPr>
      <w:r>
        <w:t xml:space="preserve">In Australia, the term 'Speech Therapist' is synonymous with 'Speech-Language Pathologist,' but the profession is distinctly regulated under SPA guidelines. For Speech Therapists operating in Sydney, adherence to the SPA Code of Ethics and AHPRA's National Registration standards is non-negotiable. This regulatory environment ensures that all practitioners possess a minimum of a Master's degree accredited by the Australian Speech Pathology Accreditation Council (ASPA), ensuring clinical competency across diverse Sydney populations. The dissertation highlights that in Australia Sydney, Speech Therapists frequently navigate complex cases involving multicultural families where English proficiency is limited, requiring advanced cultural humility and often the use of interpreters. Furthermore, the National Disability Insurance Scheme (NDIS) significantly shapes service delivery; many Speech Therapists in Sydney provide NDIS-funded support to children and adults with communication disorders, adding a layer of administrative complexity unique to this Australian policy framework.</w:t>
      </w:r>
    </w:p>
    <w:bookmarkEnd w:id="22"/>
    <w:bookmarkStart w:id="23" w:name="Xc8576907cc65013e905717f9a8e415557143cd7"/>
    <w:p>
      <w:pPr>
        <w:pStyle w:val="Heading2"/>
      </w:pPr>
      <w:r>
        <w:t xml:space="preserve">Service Demand &amp; Systemic Challenges in Australia Sydney</w:t>
      </w:r>
    </w:p>
    <w:p>
      <w:pPr>
        <w:pStyle w:val="FirstParagraph"/>
      </w:pPr>
      <w:r>
        <w:t xml:space="preserve">The demand for Speech Therapists in Australia Sydney is exceptionally high, driven by several converging factors. Firstly, Sydney's large and growing population includes a substantial proportion of children under 15 years – a key demographic for early intervention services. Secondly, the city's status as an immigration hub means Speech Therapists routinely encounter clients from over 200 cultural backgrounds with varied communication patterns and language acquisition needs. Thirdly, the urban-rural disparity within NSW is pronounced; while Sydney boasts numerous specialist centres, regional areas surrounding the metropolis often face severe shortages. This dissertation analyses data from NSW Health reports indicating an average wait time of 6-12 months for public-funded Speech Therapy services in Sydney outer suburbs, a critical gap impacting developmental outcomes for toddlers. The study also identifies workforce strain: despite high demand, recruitment and retention of Speech Therapists remain challenging due to high living costs and work pressures within Sydney's competitive job market. This directly impacts the accessibility of vital services across Australia Sydney communities.</w:t>
      </w:r>
    </w:p>
    <w:bookmarkEnd w:id="23"/>
    <w:bookmarkStart w:id="24" w:name="X847ef05efbc046303dda9255327d32d2c7bb5c5"/>
    <w:p>
      <w:pPr>
        <w:pStyle w:val="Heading2"/>
      </w:pPr>
      <w:r>
        <w:t xml:space="preserve">Cultural Competence: An Imperative for Speech Therapists in Australia Sydney</w:t>
      </w:r>
    </w:p>
    <w:p>
      <w:pPr>
        <w:pStyle w:val="FirstParagraph"/>
      </w:pPr>
      <w:r>
        <w:t xml:space="preserve">A core argument of this dissertation is that cultural competence is not merely beneficial but fundamental to effective practice for any Speech Therapist operating in Australia Sydney. The city's population includes over 30% born overseas, with significant communities speaking Arabic, Mandarin, Vietnamese, and Greek as primary languages. A Speech Therapist in Sydney cannot adopt a one-size-fits-all approach; they must actively engage with community organisations like the Multicultural NSW Health Services and adapt therapeutic techniques to respect cultural norms around communication (e.g., differing views on eye contact or directness). The dissertation cites case studies where culturally responsive practice by Speech Therapists directly improved engagement and outcomes for families from refugee backgrounds. Failure in this aspect leads not just to poor therapeutic results, but to deepening health inequities – a critical failure point the research underscores as paramount within the Australia Sydney context.</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Speech Therapists are foundational to achieving equitable healthcare in Australia Sydney. Their expertise is vital not only for treating disorders like aphasia, dysarthria, or childhood language delay but also for enabling social inclusion, educational participation, and economic contribution across Sydney's diverse communities. The evidence presented demonstrates that systemic underfunding of public services and the fragmentation of care pathways present significant barriers to optimal service delivery. Recommendations include: increased government investment in community-based Speech Therapy programs targeting underserved Sydney suburbs; enhanced training in cultural safety for all new Speech Therapists; and policy reforms to streamline NDIS access within the Sydney healthcare network. Ultimately, investing in the profession of Speech Therapist across Australia Sydney is an investment in a more connected, inclusive, and productive society. As this dissertation concludes, the future health and wellbeing of millions living in Australia's largest city depends on ensuring that every individual has access to a skilled Speech Therapist when needed.</w:t>
      </w:r>
    </w:p>
    <w:bookmarkEnd w:id="25"/>
    <w:bookmarkStart w:id="26" w:name="references-illustrative"/>
    <w:p>
      <w:pPr>
        <w:pStyle w:val="Heading2"/>
      </w:pPr>
      <w:r>
        <w:t xml:space="preserve">References (Illustrative)</w:t>
      </w:r>
    </w:p>
    <w:p>
      <w:pPr>
        <w:pStyle w:val="FirstParagraph"/>
      </w:pPr>
      <w:r>
        <w:t xml:space="preserve">Speech Pathology Australia (SPA). (2023). *Code of Ethics*. https://speechpathologyaustralia.com.au/code-of-ethics/</w:t>
      </w:r>
      <w:r>
        <w:br/>
      </w:r>
      <w:r>
        <w:t xml:space="preserve">NSW Health. (2023). *Early Childhood Intervention Services: Sydney Region Report*.</w:t>
      </w:r>
      <w:r>
        <w:br/>
      </w:r>
      <w:r>
        <w:t xml:space="preserve">Australian Institute of Health and Welfare (AIHW). (2023). *Speech Pathology Services in Australia*.</w:t>
      </w:r>
      <w:r>
        <w:br/>
      </w:r>
      <w:r>
        <w:t xml:space="preserve">National Disability Insurance Agency (NDIA). (2024). *Understanding NDIS Support for Speech Therapy*.</w:t>
      </w:r>
      <w:r>
        <w:br/>
      </w:r>
      <w:r>
        <w:t xml:space="preserve">Department of Communities and Justice, NSW. (2023). *Multicultural Health Strategy for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Australia Sydney Healthcare System</dc:title>
  <dc:creator/>
  <dc:language>en</dc:language>
  <cp:keywords/>
  <dcterms:created xsi:type="dcterms:W3CDTF">2026-07-17T20:37:58Z</dcterms:created>
  <dcterms:modified xsi:type="dcterms:W3CDTF">2026-07-17T20:37:58Z</dcterms:modified>
</cp:coreProperties>
</file>

<file path=docProps/custom.xml><?xml version="1.0" encoding="utf-8"?>
<Properties xmlns="http://schemas.openxmlformats.org/officeDocument/2006/custom-properties" xmlns:vt="http://schemas.openxmlformats.org/officeDocument/2006/docPropsVTypes"/>
</file>