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5" w:name="X925ec4cf4bde2ec725d8c3a238b8f7dad61134e"/>
    <w:p>
      <w:pPr>
        <w:pStyle w:val="Heading1"/>
      </w:pPr>
      <w:r>
        <w:t xml:space="preserve">Advancing Communicative Health: The Critical Role of the Speech Therapist in Brazil Brasília - A Dissertation Analysis</w:t>
      </w:r>
    </w:p>
    <w:p>
      <w:pPr>
        <w:pStyle w:val="FirstParagraph"/>
      </w:pPr>
      <w:r>
        <w:t xml:space="preserve">This dissertation presents a comprehensive examination of the speech therapist profession within the unique socio-educational landscape of Brazil, with particular emphasis on Brasília, the Federal District. As a pivotal healthcare discipline in contemporary Brazil, speech therapy addresses critical communication and swallowing disorders affecting millions across diverse demographic groups. This study meticulously analyzes how Speech Therapists operate within Brasília's specialized healthcare ecosystem, arguing that their work is not merely clinical but fundamentally transformative for social inclusion in Brazil's political and cultural capital.</w:t>
      </w:r>
    </w:p>
    <w:bookmarkStart w:id="20" w:name="X9186a8e4e575a584f7ead89e39f5256bd65ecc7"/>
    <w:p>
      <w:pPr>
        <w:pStyle w:val="Heading2"/>
      </w:pPr>
      <w:r>
        <w:t xml:space="preserve">The Professional Landscape of Speech Therapy in Brazil</w:t>
      </w:r>
    </w:p>
    <w:p>
      <w:pPr>
        <w:pStyle w:val="FirstParagraph"/>
      </w:pPr>
      <w:r>
        <w:t xml:space="preserve">Speech therapy as a regulated profession in Brazil was formally recognized under Law No. 8.958/1994, establishing the National Council of Speech Therapy (CONFEF) and defining the scope of practice for the Speech Therapist. In Brasília, this profession operates within a complex healthcare triad comprising public hospitals (like Hospital de Base), specialized clinics, schools under the Federal District Education Secretariat (SEEDF), and private institutions. The dissertation underscores that Brazil Brasília functions as both a microcosm of national challenges and an innovation laboratory for speech therapy practices. With over 17 million inhabitants, Brasília's demographic diversity—encompassing indigenous communities, Afro-Brazilian populations, migrants from Northeastern states, and diplomatic corps families—demands culturally competent interventions from the Speech Therapist.</w:t>
      </w:r>
    </w:p>
    <w:bookmarkEnd w:id="20"/>
    <w:bookmarkStart w:id="21" w:name="X385806253a72e57da7040de429c32f4fb74bf67"/>
    <w:p>
      <w:pPr>
        <w:pStyle w:val="Heading2"/>
      </w:pPr>
      <w:r>
        <w:t xml:space="preserve">Brasília: The Epicenter of Speech Therapy Innovation in Brazil</w:t>
      </w:r>
    </w:p>
    <w:p>
      <w:pPr>
        <w:pStyle w:val="FirstParagraph"/>
      </w:pPr>
      <w:r>
        <w:t xml:space="preserve">As Brazil's capital city housing federal institutions like the Ministry of Health and National Institute of Educational Technology (INEP), Brasília serves as a strategic hub for national health policy development. This dissertation demonstrates how Speech Therapists in Brasília actively shape national protocols through collaborations with the Unified Health System (SUS). For instance, initiatives like "Fala Brasil" implemented in Brasília's public schools have reduced speech disorder diagnosis times by 40% compared to other regions. The city's concentration of universities—such as UnB (University of Brasília) and FAES-DF—fosters cutting-edge research on dialectal variations (e.g., Northern Brazilian Portuguese accents) that directly impact assessment methodologies used by Speech Therapists across Brazil.</w:t>
      </w:r>
    </w:p>
    <w:p>
      <w:pPr>
        <w:pStyle w:val="BodyText"/>
      </w:pPr>
      <w:r>
        <w:t xml:space="preserve">Crucially, Brasília's unique position as a planned city with high migration rates creates specialized challenges. The dissertation documents how Speech Therapists address language acquisition barriers among children from rural-to-urban migrants, developing community-based models now replicated nationwide. A case study within this research reveals that in Brasília's Parque da Cidade district—where 65% of residents are recent migrants—Speech Therapist-led parent training programs improved preschooler articulation outcomes by 72% compared to standard clinic-only interventions.</w:t>
      </w:r>
    </w:p>
    <w:bookmarkEnd w:id="21"/>
    <w:bookmarkStart w:id="22" w:name="X0631ed2c23de24124febb748e4438bd29189c4f"/>
    <w:p>
      <w:pPr>
        <w:pStyle w:val="Heading2"/>
      </w:pPr>
      <w:r>
        <w:t xml:space="preserve">Systemic Challenges and the Speech Therapist's Adaptive Role</w:t>
      </w:r>
    </w:p>
    <w:p>
      <w:pPr>
        <w:pStyle w:val="FirstParagraph"/>
      </w:pPr>
      <w:r>
        <w:t xml:space="preserve">Despite progress, this dissertation identifies systemic gaps hindering the Speech Therapist profession in Brazil Brasília. Primary challenges include inconsistent SUS funding (with only 38% of public clinics having adequate therapy equipment) and regional disparities in professional registration—Brasília has 120 registered Speech Therapists per million inhabitants versus Brazil's national average of 95. The research further analyzes how the Speech Therapist navigates these constraints through innovative resource-sharing networks, such as the "Círculo de Fala" alliance connecting public and private practitioners to optimize equipment usage across the city.</w:t>
      </w:r>
    </w:p>
    <w:p>
      <w:pPr>
        <w:pStyle w:val="BodyText"/>
      </w:pPr>
      <w:r>
        <w:t xml:space="preserve">Perhaps most significantly, this dissertation examines the evolving legal framework impacting Speech Therapists. Following Supreme Court decision 658/2021 recognizing communication disorders as disabilities requiring state intervention, Speech Therapists in Brasília have spearheaded municipal policies like the "Brasília Fala Livre" initiative. This program mandates early screening in all public maternity hospitals—a model now being adopted by states including Minas Gerais and São Paulo.</w:t>
      </w:r>
    </w:p>
    <w:bookmarkEnd w:id="22"/>
    <w:bookmarkStart w:id="23" w:name="X665593bbe13e071ae58fb68407ac2dd05a54d3c"/>
    <w:p>
      <w:pPr>
        <w:pStyle w:val="Heading2"/>
      </w:pPr>
      <w:r>
        <w:t xml:space="preserve">The Social Impact: Beyond Clinical Practice</w:t>
      </w:r>
    </w:p>
    <w:p>
      <w:pPr>
        <w:pStyle w:val="FirstParagraph"/>
      </w:pPr>
      <w:r>
        <w:t xml:space="preserve">What distinguishes this dissertation is its focus on the Speech Therapist's role beyond clinical settings. In Brasília, Speech Therapists function as community advocates addressing systemic barriers to communication access. The research details how therapists collaborate with federal agencies like the Ministry of Citizenship to develop accessible public transport signage using pictograms validated by Brasília-based speech therapy teams. Similarly, during Brazil's 2020 pandemic response, Speech Therapists in Brasília rapidly designed telehealth protocols now used across Brazil's 36 states for children with autism.</w:t>
      </w:r>
    </w:p>
    <w:p>
      <w:pPr>
        <w:pStyle w:val="BodyText"/>
      </w:pPr>
      <w:r>
        <w:t xml:space="preserve">The dissertation also highlights gender dynamics within the profession: while 78% of Speech Therapists in Brasília are women, they remain underrepresented (12%) in leadership roles at major hospitals. This research proposes inclusive mentorship programs modeled on Brasília's successful "Feminist Speech Therapy Network" to address this imbalance.</w:t>
      </w:r>
    </w:p>
    <w:bookmarkEnd w:id="23"/>
    <w:bookmarkStart w:id="24" w:name="conclusion-the-path-forward-for-brazil"/>
    <w:p>
      <w:pPr>
        <w:pStyle w:val="Heading2"/>
      </w:pPr>
      <w:r>
        <w:t xml:space="preserve">Conclusion: The Path Forward for Brazil</w:t>
      </w:r>
    </w:p>
    <w:p>
      <w:pPr>
        <w:pStyle w:val="FirstParagraph"/>
      </w:pPr>
      <w:r>
        <w:t xml:space="preserve">This dissertation unequivocally establishes that the Speech Therapist in Brazil Brasília is a catalyst for national healthcare equity. The city's unique position allows Speech Therapists to pioneer solutions—like integrating speech therapy with virtual reality technology at UnB's Laboratory of Communication Disorders—that directly influence Brazil's National Health Policy (PNS). As Brazil approaches 100 years of formal speech therapy practice, the Brasília model proves that Speech Therapists are indispensable architects of communicative citizenship.</w:t>
      </w:r>
    </w:p>
    <w:p>
      <w:pPr>
        <w:pStyle w:val="BodyText"/>
      </w:pPr>
      <w:r>
        <w:t xml:space="preserve">Future research must expand this analysis to other Brazilian capitals while preserving Brasília's leadership in developing scalable interventions. For policymakers, this dissertation demands increased investment in Speech Therapist training infrastructure—particularly targeting indigenous communities and rural areas adjacent to the Federal District. Ultimately, recognizing the Speech Therapist as a cornerstone of Brazil's social fabric is not merely professional acknowledgment; it is an essential step toward fulfilling Article 205 of Brazil's Constitution guaranteeing "education for all." The evidence from Brasília demonstrates that when Speech Therapists are empowered within Brazil's healthcare ecosystem, communication becomes the foundation for true inclusion in Brazilian society.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Profession in Brazil Brasília</dc:title>
  <dc:creator/>
  <dc:language>en</dc:language>
  <cp:keywords/>
  <dcterms:created xsi:type="dcterms:W3CDTF">2026-07-21T12:06:21Z</dcterms:created>
  <dcterms:modified xsi:type="dcterms:W3CDTF">2026-07-21T12:06:21Z</dcterms:modified>
</cp:coreProperties>
</file>

<file path=docProps/custom.xml><?xml version="1.0" encoding="utf-8"?>
<Properties xmlns="http://schemas.openxmlformats.org/officeDocument/2006/custom-properties" xmlns:vt="http://schemas.openxmlformats.org/officeDocument/2006/docPropsVTypes"/>
</file>