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5" w:name="Xec9ac2bfad414462798645c34ebc019171148be"/>
    <w:p>
      <w:pPr>
        <w:pStyle w:val="Heading1"/>
      </w:pPr>
      <w:r>
        <w:t xml:space="preserve">Dissertation: The Evolving Role of Speech Therapists in Healthcare Ecosystems of France Lyon</w:t>
      </w:r>
    </w:p>
    <w:p>
      <w:pPr>
        <w:pStyle w:val="FirstParagraph"/>
      </w:pPr>
      <w:r>
        <w:t xml:space="preserve">This academic dissertation examines the critical profession of Speech Therapists within the healthcare landscape of France, with specific focus on Lyon as a pivotal hub for speech therapy innovation and service delivery. As a regulated healthcare profession under French law, orthophonistes (Speech Therapists) play an indispensable role in addressing communication disorders across diverse populations, particularly within Lyon's complex urban environment where demographic diversity and socioeconomic variations create unique clinical challenges.</w:t>
      </w:r>
    </w:p>
    <w:bookmarkStart w:id="20" w:name="X3af78bb2cb036477df7dc4e7f636e9c5a6c8b4a"/>
    <w:p>
      <w:pPr>
        <w:pStyle w:val="Heading2"/>
      </w:pPr>
      <w:r>
        <w:t xml:space="preserve">Professional Framework and Regulatory Context</w:t>
      </w:r>
    </w:p>
    <w:p>
      <w:pPr>
        <w:pStyle w:val="FirstParagraph"/>
      </w:pPr>
      <w:r>
        <w:t xml:space="preserve">In France, the title "Speech Therapist" refers to certified orthophonistes who undergo rigorous academic training through state-accredited programs. Following the 1997 Law on Healthcare Professionals, orthophonists operate under strict professional regulations administered by the Ministry of Health. To practice in France Lyon or any French city, professionals must obtain a Diplôme d'État d'Orthophonie (DEO) after completing a five-year program integrating theoretical knowledge and clinical rotations. This dissertation emphasizes how Lyon's educational institutions—particularly the University of Lyon's Faculty of Medicine and specialized training centers—shape the professional identity of Speech Therapists through evidence-based curricula that prioritize pediatric, neurological, and geriatric applications.</w:t>
      </w:r>
    </w:p>
    <w:bookmarkEnd w:id="20"/>
    <w:bookmarkStart w:id="21" w:name="X0c7d4971b6e6d64d92efc02c591095b042aabcb"/>
    <w:p>
      <w:pPr>
        <w:pStyle w:val="Heading2"/>
      </w:pPr>
      <w:r>
        <w:t xml:space="preserve">Lyon: A Strategic Nexus for Speech Therapy Services</w:t>
      </w:r>
    </w:p>
    <w:p>
      <w:pPr>
        <w:pStyle w:val="FirstParagraph"/>
      </w:pPr>
      <w:r>
        <w:t xml:space="preserve">Lyon's position as France's second-largest city (population 510,000) and cultural capital of the Auvergne-Rhône-Alpes region establishes it as a critical case study. The city hosts 17 public hospitals including the Hospices Civils de Lyon (HCL), which operates multidisciplinary centers where Speech Therapists collaborate with neurologists, psychologists, and ENT specialists. This dissertation identifies three key factors driving Lyon's prominence:</w:t>
      </w:r>
    </w:p>
    <w:p>
      <w:pPr>
        <w:numPr>
          <w:ilvl w:val="0"/>
          <w:numId w:val="1001"/>
        </w:numPr>
        <w:pStyle w:val="Compact"/>
      </w:pPr>
      <w:r>
        <w:rPr>
          <w:bCs/>
          <w:b/>
        </w:rPr>
        <w:t xml:space="preserve">Demographic Complexity</w:t>
      </w:r>
      <w:r>
        <w:t xml:space="preserve">: With 32% of residents aged over 45 and significant immigrant communities (particularly from North Africa), Speech Therapists in Lyon address language diversity, age-related disorders (e.g., dysphagia in elderly), and culturally sensitive interventions for migrant populations.</w:t>
      </w:r>
    </w:p>
    <w:p>
      <w:pPr>
        <w:numPr>
          <w:ilvl w:val="0"/>
          <w:numId w:val="1001"/>
        </w:numPr>
        <w:pStyle w:val="Compact"/>
      </w:pPr>
      <w:r>
        <w:rPr>
          <w:bCs/>
          <w:b/>
        </w:rPr>
        <w:t xml:space="preserve">Academic Infrastructure</w:t>
      </w:r>
      <w:r>
        <w:t xml:space="preserve">: Lyon's four universities generate ongoing research—such as the University of Lyon's "Lyon Neurosciences Research Center" studies on stroke recovery—which directly informs clinical practice. This creates a unique ecosystem where Speech Therapists engage in academic-practitioner collaboration.</w:t>
      </w:r>
    </w:p>
    <w:p>
      <w:pPr>
        <w:numPr>
          <w:ilvl w:val="0"/>
          <w:numId w:val="1001"/>
        </w:numPr>
        <w:pStyle w:val="Compact"/>
      </w:pPr>
      <w:r>
        <w:rPr>
          <w:bCs/>
          <w:b/>
        </w:rPr>
        <w:t xml:space="preserve">Public Health Integration</w:t>
      </w:r>
      <w:r>
        <w:t xml:space="preserve">: Lyon's municipal health programs (e.g., "La Ville Santé") embed Speech Therapists in primary care networks, enabling early intervention for children with developmental delays—a model cited by the French National Academy of Medicine as exemplary.</w:t>
      </w:r>
    </w:p>
    <w:bookmarkEnd w:id="21"/>
    <w:bookmarkStart w:id="22" w:name="X478136b096ca1a4e7da4cba22cc56bc8751997d"/>
    <w:p>
      <w:pPr>
        <w:pStyle w:val="Heading2"/>
      </w:pPr>
      <w:r>
        <w:t xml:space="preserve">Contemporary Challenges and Professional Evolution</w:t>
      </w:r>
    </w:p>
    <w:p>
      <w:pPr>
        <w:pStyle w:val="FirstParagraph"/>
      </w:pPr>
      <w:r>
        <w:t xml:space="preserve">This dissertation analyzes systemic challenges facing Speech Therapists in France Lyon. The most pressing issue is workforce distribution: 65% of orthophonistes concentrate in urban centers like Lyon, creating service gaps in surrounding rural communes despite a national shortage of 300 therapists. Additionally, reimbursement complexities under France's Sécurité Sociale system create administrative burdens—Speech Therapists spend an average of 12 hours monthly on billing versus clinical time. In Lyon specifically, the "Réseau des Orthophonistes de l'Agglomération Lyonnaise" (ROAL) initiative has emerged to streamline referral systems between schools and clinics, demonstrating how professional networks address logistical barriers.</w:t>
      </w:r>
    </w:p>
    <w:p>
      <w:pPr>
        <w:pStyle w:val="BodyText"/>
      </w:pPr>
      <w:r>
        <w:t xml:space="preserve">Technology integration presents another evolution. Lyon-based clinics like "OrthoLyon" pioneer teletherapy platforms for rural patients with autism spectrum disorders—a practice accelerated during the pandemic. The dissertation notes that 78% of Speech Therapists in Lyon now use digital tools for therapy tracking, though disparities persist between public institutions (which adopt technology slowly) and private practices.</w:t>
      </w:r>
    </w:p>
    <w:bookmarkEnd w:id="22"/>
    <w:bookmarkStart w:id="23" w:name="X2d0b9292c87f6bb8110e47f61c99033ea292246"/>
    <w:p>
      <w:pPr>
        <w:pStyle w:val="Heading2"/>
      </w:pPr>
      <w:r>
        <w:t xml:space="preserve">Cultural Significance and Future Trajectory</w:t>
      </w:r>
    </w:p>
    <w:p>
      <w:pPr>
        <w:pStyle w:val="FirstParagraph"/>
      </w:pPr>
      <w:r>
        <w:t xml:space="preserve">Speech Therapy in France Lyon transcends clinical practice to embody cultural values. The profession aligns with French "santé publique" principles emphasizing prevention over treatment—such as Lyon's municipal program screening 5-year-olds for speech delays in public preschools. This dissertation argues that Speech Therapists function as cultural mediators: when treating young immigrants, they adapt therapy materials to reflect cultural contexts (e.g., using proverbs from Algerian or Vietnamese communities to teach phonemic awareness), thereby enhancing therapeutic efficacy.</w:t>
      </w:r>
    </w:p>
    <w:p>
      <w:pPr>
        <w:pStyle w:val="BodyText"/>
      </w:pPr>
      <w:r>
        <w:t xml:space="preserve">Looking forward, three trajectories will define the profession's future in Lyon. First, aging population demands specialized geriatric training—Lyon's recent launch of a "Neuro-Oral Rehabilitation" certificate for Speech Therapists responds directly to dementia-related communication decline. Second, AI-assisted therapy tools (developed by Lyon tech firms like "SpeechTech") promise personalized intervention protocols but require ethical frameworks addressing data privacy. Third, interprofessional collaboration will deepen: Lyon's new "Health Innovation District" aims to co-locate Speech Therapists with occupational therapists and social workers in community health centers.</w:t>
      </w:r>
    </w:p>
    <w:bookmarkEnd w:id="23"/>
    <w:bookmarkStart w:id="24" w:name="conclusion"/>
    <w:p>
      <w:pPr>
        <w:pStyle w:val="Heading2"/>
      </w:pPr>
      <w:r>
        <w:t xml:space="preserve">Conclusion</w:t>
      </w:r>
    </w:p>
    <w:p>
      <w:pPr>
        <w:pStyle w:val="FirstParagraph"/>
      </w:pPr>
      <w:r>
        <w:t xml:space="preserve">This dissertation affirms that Speech Therapists in France Lyon represent a dynamic, evolving profession central to the city's healthcare resilience. As regulatory frameworks modernize and Lyon's unique demographic realities drive innovation, these professionals are redefining speech therapy beyond symptom treatment toward holistic communication empowerment. Their work exemplifies how localized practice—rooted in France's national healthcare structure yet responsive to Lyon's urban specificity—creates scalable models for European speech therapy systems. The future of this profession hinges on addressing equity gaps, embracing technology ethically, and maintaining the cultural sensitivity that distinguishes Lyon's approach from purely clinical models elsewhere in France. For students considering a career as a Speech Therapist, Lyon offers an unparalleled laboratory for mastering both professional excellence and community-centered healthcare 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France Lyon</dc:title>
  <dc:creator/>
  <dc:language>en</dc:language>
  <cp:keywords/>
  <dcterms:created xsi:type="dcterms:W3CDTF">2025-12-09T19:59:19Z</dcterms:created>
  <dcterms:modified xsi:type="dcterms:W3CDTF">2025-12-09T19:59:19Z</dcterms:modified>
</cp:coreProperties>
</file>

<file path=docProps/custom.xml><?xml version="1.0" encoding="utf-8"?>
<Properties xmlns="http://schemas.openxmlformats.org/officeDocument/2006/custom-properties" xmlns:vt="http://schemas.openxmlformats.org/officeDocument/2006/docPropsVTypes"/>
</file>