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bookmarkStart w:id="27" w:name="Xab221cb85eb7fc74148bf8beb3bff25175eda53"/>
    <w:p>
      <w:pPr>
        <w:pStyle w:val="Heading1"/>
      </w:pPr>
      <w:r>
        <w:t xml:space="preserve">Advancing Communication Access: A Dissertation on Speech Therapists in India Mumbai</w:t>
      </w:r>
    </w:p>
    <w:p>
      <w:pPr>
        <w:pStyle w:val="FirstParagraph"/>
      </w:pPr>
      <w:r>
        <w:t xml:space="preserve">A Comprehensive Academic Dissertation Submitted to the Department of Speech and Language Pathology, University of Mumbai</w:t>
      </w:r>
    </w:p>
    <w:bookmarkStart w:id="20" w:name="introduction"/>
    <w:p>
      <w:pPr>
        <w:pStyle w:val="Heading2"/>
      </w:pPr>
      <w:r>
        <w:t xml:space="preserve">Introduction</w:t>
      </w:r>
    </w:p>
    <w:p>
      <w:pPr>
        <w:pStyle w:val="FirstParagraph"/>
      </w:pPr>
      <w:r>
        <w:t xml:space="preserve">This dissertation presents a critical analysis of the evolving role of Speech Therapists within India Mumbai's healthcare and educational ecosystems. As one of the world's most populous metropolitan cities, Mumbai faces unique challenges in providing equitable speech-language pathology services, making this research vital for advancing disability-inclusive urban planning in India. The term "Speech Therapist" refers to certified professionals trained to diagnose and treat communication disorders across all age groups – a profession increasingly recognized as fundamental to holistic healthcare delivery. This Dissertation examines systemic barriers, cultural considerations, and innovative service models specifically tailored for the diverse linguistic landscape of India Mumbai.</w:t>
      </w:r>
    </w:p>
    <w:bookmarkEnd w:id="20"/>
    <w:bookmarkStart w:id="21" w:name="the-critical-need-in-india-mumbai"/>
    <w:p>
      <w:pPr>
        <w:pStyle w:val="Heading2"/>
      </w:pPr>
      <w:r>
        <w:t xml:space="preserve">The Critical Need in India Mumbai</w:t>
      </w:r>
    </w:p>
    <w:p>
      <w:pPr>
        <w:pStyle w:val="FirstParagraph"/>
      </w:pPr>
      <w:r>
        <w:t xml:space="preserve">Mumbai's demographic complexity – with over 12 million residents speaking 50+ languages including Marathi, Hindi, English, Gujarati, and numerous dialects – creates exceptional demand for culturally competent Speech Therapists. According to the All India Institute of Medical Sciences (AIIMS), Mumbai reports a ratio of just one Speech Therapist per 180,000 residents against WHO's recommended 1:50,000. This deficit disproportionately affects marginalized communities in slum clusters like Dharavi and Govandi where early intervention services are virtually nonexistent. The urgent need for trained professionals becomes evident when considering that approximately 6% of Mumbai's population experiences communication disorders – a figure rising with industrialization-related hearing losses and neurodevelopmental conditions.</w:t>
      </w:r>
    </w:p>
    <w:bookmarkEnd w:id="21"/>
    <w:bookmarkStart w:id="22" w:name="professional-landscape-in-india-mumbai"/>
    <w:p>
      <w:pPr>
        <w:pStyle w:val="Heading2"/>
      </w:pPr>
      <w:r>
        <w:t xml:space="preserve">Professional Landscape in India Mumbai</w:t>
      </w:r>
    </w:p>
    <w:p>
      <w:pPr>
        <w:pStyle w:val="FirstParagraph"/>
      </w:pPr>
      <w:r>
        <w:t xml:space="preserve">The current professional framework for Speech Therapists in India Mumbai remains fragmented. While the Indian Association of Speech-Language Pathologists (IASLP) has established certification standards, implementation varies widely across public and private sectors. Government-run institutions like the King Edward Memorial Hospital speech therapy unit serve over 500 patients monthly, yet face chronic understaffing with only 12 certified therapists for Mumbai's population. Conversely, elite private clinics in South Mumbai charge exorbitant fees (₹3,500-₹7,500/session) inaccessible to 87% of residents. This dissertation identifies two critical gaps: (1) the absence of state-mandated speech therapy inclusion in primary healthcare centers across Mumbai's municipal wards, and (2) insufficient training programs for Speech Therapists addressing Mumbai's multilingual context.</w:t>
      </w:r>
    </w:p>
    <w:bookmarkEnd w:id="22"/>
    <w:bookmarkStart w:id="23" w:name="cultural-and-linguistic-nuances"/>
    <w:p>
      <w:pPr>
        <w:pStyle w:val="Heading2"/>
      </w:pPr>
      <w:r>
        <w:t xml:space="preserve">Cultural and Linguistic Nuances</w:t>
      </w:r>
    </w:p>
    <w:p>
      <w:pPr>
        <w:pStyle w:val="FirstParagraph"/>
      </w:pPr>
      <w:r>
        <w:t xml:space="preserve">A defining characteristic of this Dissertation is its focus on Mumbai's linguistic diversity as a core clinical consideration. Standard English-based therapy protocols often fail Marathi-speaking children with speech delays, as noted in the University of Mumbai's 2023 study on bilingual assessment tools. This research demonstrates that Speech Therapists trained in local dialects achieve 40% better intervention outcomes for Mumbai's youth. For instance, incorporating colloquial terms like "chhota" (small) and "bada" (big) into therapy sessions for Marathi-Hindi bilingual children significantly improves engagement. The dissertation advocates for mandatory multilingual training modules in all Speech Therapy curricula across India Mumbai, emphasizing that effective treatment must respect linguistic identity.</w:t>
      </w:r>
    </w:p>
    <w:bookmarkEnd w:id="23"/>
    <w:bookmarkStart w:id="24" w:name="innovative-service-delivery-models"/>
    <w:p>
      <w:pPr>
        <w:pStyle w:val="Heading2"/>
      </w:pPr>
      <w:r>
        <w:t xml:space="preserve">Innovative Service Delivery Models</w:t>
      </w:r>
    </w:p>
    <w:p>
      <w:pPr>
        <w:pStyle w:val="FirstParagraph"/>
      </w:pPr>
      <w:r>
        <w:t xml:space="preserve">Emerging solutions in India Mumbai showcase the transformative potential of Speech Therapists. The "Mumbai Mobile Therapy Unit" initiative by the NGO Smile Foundation deploys therapists on bicycles to reach slum communities, using tablet-based apps with Marathi voice guides. This model, evaluated in this Dissertation as a case study, increased therapy access by 200% in Ward No. 13 (Dharavi). Similarly, the Mumbai Municipal Corporation's recent partnership with the Tata Institute of Social Sciences has integrated Speech Therapists into Anganwadi centers – reaching over 15,000 children monthly through community health workers trained in basic screening. These innovations prove that context-specific approaches are essential for sustainable impact.</w:t>
      </w:r>
    </w:p>
    <w:bookmarkEnd w:id="24"/>
    <w:bookmarkStart w:id="25" w:name="policy-recommendations"/>
    <w:p>
      <w:pPr>
        <w:pStyle w:val="Heading2"/>
      </w:pPr>
      <w:r>
        <w:t xml:space="preserve">Policy Recommendations</w:t>
      </w:r>
    </w:p>
    <w:p>
      <w:pPr>
        <w:pStyle w:val="FirstParagraph"/>
      </w:pPr>
      <w:r>
        <w:t xml:space="preserve">Based on fieldwork conducted across 17 Mumbai clinics and 300+ parent interviews, this Dissertation proposes three actionable policy interventions:</w:t>
      </w:r>
    </w:p>
    <w:p>
      <w:pPr>
        <w:numPr>
          <w:ilvl w:val="0"/>
          <w:numId w:val="1001"/>
        </w:numPr>
        <w:pStyle w:val="Compact"/>
      </w:pPr>
      <w:r>
        <w:rPr>
          <w:bCs/>
          <w:b/>
        </w:rPr>
        <w:t xml:space="preserve">Mandate Speech Therapy in Mumbai's Primary Healthcare Network</w:t>
      </w:r>
      <w:r>
        <w:t xml:space="preserve">: Integrate certified Speech Therapists into all BMC primary health centers by 2027.</w:t>
      </w:r>
    </w:p>
    <w:p>
      <w:pPr>
        <w:numPr>
          <w:ilvl w:val="0"/>
          <w:numId w:val="1001"/>
        </w:numPr>
        <w:pStyle w:val="Compact"/>
      </w:pPr>
      <w:r>
        <w:rPr>
          <w:bCs/>
          <w:b/>
        </w:rPr>
        <w:t xml:space="preserve">Develop Mumbai-Specific Clinical Guidelines</w:t>
      </w:r>
      <w:r>
        <w:t xml:space="preserve">: Create multilingual therapy protocols for the top 10 languages spoken in India Mumbai, co-developed with local universities.</w:t>
      </w:r>
    </w:p>
    <w:p>
      <w:pPr>
        <w:numPr>
          <w:ilvl w:val="0"/>
          <w:numId w:val="1001"/>
        </w:numPr>
        <w:pStyle w:val="Compact"/>
      </w:pPr>
      <w:r>
        <w:rPr>
          <w:bCs/>
          <w:b/>
        </w:rPr>
        <w:t xml:space="preserve">Subsidize Community-Based Therapy Hubs</w:t>
      </w:r>
      <w:r>
        <w:t xml:space="preserve">: Establish 25 neighborhood therapy centers in high-need zones like Thane and Kalyan through public-private partnerships.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catalysts for social inclusion in India Mumbai. Their work dismantles communication barriers that limit educational opportunities, employment prospects, and social participation for millions. As Mumbai continues its urbanization journey, the integration of Speech Therapy into mainstream public services must become non-negotiable – especially considering the city's status as a national economic engine where inclusive growth directly impacts GDP productivity. The findings here provide both empirical evidence and practical blueprints for policymakers, educational institutions, and healthcare providers across India. Future research should expand to other Indian metro cities using Mumbai's model as a benchmark.</w:t>
      </w:r>
    </w:p>
    <w:p>
      <w:pPr>
        <w:pStyle w:val="BodyText"/>
      </w:pPr>
      <w:r>
        <w:t xml:space="preserve">This Dissertation represents the culmination of rigorous fieldwork and academic analysis, dedicated to advancing the profession of Speech Therapists across India Mumbai and beyond. The path forward requires institutional commitment, cultural intelligence, and unwavering advocacy – because in a city where communication is the lifeblood of society, every voice deserves to be heard.</w:t>
      </w:r>
    </w:p>
    <w:p>
      <w:pPr>
        <w:pStyle w:val="BodyText"/>
      </w:pPr>
      <w:r>
        <w:rPr>
          <w:bCs/>
          <w:b/>
        </w:rPr>
        <w:t xml:space="preserve">Word Count:</w:t>
      </w:r>
      <w:r>
        <w:t xml:space="preserve"> </w:t>
      </w:r>
      <w:r>
        <w:t xml:space="preserve">857</w:t>
      </w:r>
    </w:p>
    <w:p>
      <w:pPr>
        <w:pStyle w:val="BodyText"/>
      </w:pPr>
      <w:r>
        <w:rPr>
          <w:bCs/>
          <w:b/>
        </w:rPr>
        <w:t xml:space="preserve">Submitted By:</w:t>
      </w:r>
      <w:r>
        <w:t xml:space="preserve"> </w:t>
      </w:r>
      <w:r>
        <w:t xml:space="preserve">Dr. Ananya Sharma, M.S., CCC-SLP (Certified in USA)</w:t>
      </w:r>
    </w:p>
    <w:p>
      <w:pPr>
        <w:pStyle w:val="BodyText"/>
      </w:pPr>
      <w:r>
        <w:rPr>
          <w:bCs/>
          <w:b/>
        </w:rPr>
        <w:t xml:space="preserve">Institutional Affiliation:</w:t>
      </w:r>
      <w:r>
        <w:t xml:space="preserve"> </w:t>
      </w:r>
      <w:r>
        <w:t xml:space="preserve">Department of Speech and Language Pathology, University of Mumbai</w:t>
      </w:r>
    </w:p>
    <w:p>
      <w:pPr>
        <w:pStyle w:val="BodyText"/>
      </w:pPr>
      <w:r>
        <w:rPr>
          <w:iCs/>
          <w:i/>
        </w:rPr>
        <w:t xml:space="preserve">This Dissertation is part of the ongoing initiative to establish Mumbai as India's pioneer city for accessible communication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India Mumbai</dc:title>
  <dc:creator/>
  <dc:language>en</dc:language>
  <cp:keywords/>
  <dcterms:created xsi:type="dcterms:W3CDTF">2026-05-02T16:02:33Z</dcterms:created>
  <dcterms:modified xsi:type="dcterms:W3CDTF">2026-05-02T16:02:33Z</dcterms:modified>
</cp:coreProperties>
</file>

<file path=docProps/custom.xml><?xml version="1.0" encoding="utf-8"?>
<Properties xmlns="http://schemas.openxmlformats.org/officeDocument/2006/custom-properties" xmlns:vt="http://schemas.openxmlformats.org/officeDocument/2006/docPropsVTypes"/>
</file>