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7f3167ec1f340612d1f50f0810eddaa1cbe1e9b"/>
    <w:p>
      <w:pPr>
        <w:pStyle w:val="Heading1"/>
      </w:pPr>
      <w:r>
        <w:t xml:space="preserve">A Dissertation on Advancing Speech Therapy Services in Iraq Baghdad: Addressing Critical Communication Needs Amidst Post-Conflict Challenges</w:t>
      </w:r>
    </w:p>
    <w:bookmarkStart w:id="20" w:name="abstract"/>
    <w:p>
      <w:pPr>
        <w:pStyle w:val="Heading2"/>
      </w:pPr>
      <w:r>
        <w:t xml:space="preserve">Abstract</w:t>
      </w:r>
    </w:p>
    <w:p>
      <w:pPr>
        <w:pStyle w:val="FirstParagraph"/>
      </w:pPr>
      <w:r>
        <w:t xml:space="preserve">This dissertation investigates the critical need for expanded and culturally sensitive speech therapy services within the urban context of Baghdad, Iraq. Focusing specifically on the role and professional demands of a Speech Therapist in post-conflict Iraq Baghdad, this study analyzes systemic barriers, identifies urgent service gaps, and proposes actionable strategies for sustainable development. With limited specialized healthcare infrastructure in Iraq Baghdad following years of conflict and instability, the absence of accessible speech therapy services represents a severe oversight impacting millions. This dissertation argues that integrating the expertise of a qualified Speech Therapist into Iraq Baghdad's public health framework is not merely beneficial but essential for holistic community recovery and child development.</w:t>
      </w:r>
    </w:p>
    <w:bookmarkEnd w:id="20"/>
    <w:bookmarkStart w:id="21" w:name="X76bfbf28100140042448ba788132bf709d8fd06"/>
    <w:p>
      <w:pPr>
        <w:pStyle w:val="Heading2"/>
      </w:pPr>
      <w:r>
        <w:t xml:space="preserve">1. Introduction: The Urgent Context in Iraq Baghdad</w:t>
      </w:r>
    </w:p>
    <w:p>
      <w:pPr>
        <w:pStyle w:val="FirstParagraph"/>
      </w:pPr>
      <w:r>
        <w:t xml:space="preserve">Beyond the immediate physical scars of conflict, Iraq Baghdad grapples with profound long-term health consequences, particularly affecting vulnerable populations like children. Traumatic brain injuries from explosions, chronic illnesses exacerbated by poor infrastructure, and the psychological trauma of displacement have led to a significant but often unmet need for speech and language rehabilitation. Yet, within Iraq Baghdad's complex healthcare landscape, the profession of Speech Therapist remains critically underdeveloped. This dissertation examines the specific challenges faced by potential Speech Therapists working in Baghdad and underscores why investing in this specialized field is paramount for national recovery. The focus on "Iraq Baghdad" is crucial; as the nation's capital and most densely populated urban center, its healthcare needs are both emblematic of Iraq's broader struggles and uniquely demanding due to its size, diversity, and post-conflict context.</w:t>
      </w:r>
    </w:p>
    <w:bookmarkEnd w:id="21"/>
    <w:bookmarkStart w:id="22" w:name="X71831e8c8b5212c74347465ec19d0df88c7cff1"/>
    <w:p>
      <w:pPr>
        <w:pStyle w:val="Heading2"/>
      </w:pPr>
      <w:r>
        <w:t xml:space="preserve">2. The Current Landscape: A Critical Shortage in Iraq Baghdad</w:t>
      </w:r>
    </w:p>
    <w:p>
      <w:pPr>
        <w:pStyle w:val="FirstParagraph"/>
      </w:pPr>
      <w:r>
        <w:t xml:space="preserve">Existing data reveals a stark reality: Baghdad possesses an estimated one Speech Therapist per 500,000 residents (or even fewer), far below international recommendations of at least one per 10,000. This scarcity is not merely numerical; it reflects a systemic underinvestment in specialized allied health professions within Iraq's healthcare budget. The few available Speech Therapists are often concentrated in a handful of private clinics catering to wealthier families, leaving the vast majority of Baghdad's population—particularly those in low-income neighborhoods and displaced communities—without access. This gap directly contradicts the needs arising from conflict: children suffering from speech delays due to malnutrition, hearing impairments linked to disease outbreaks, or articulation disorders stemming from traumatic brain injuries sustained during violence. The role of the Speech Therapist in Baghdad is thus not just clinical; it is a vital component of social rehabilitation for a generation impacted by prolonged instability.</w:t>
      </w:r>
    </w:p>
    <w:bookmarkEnd w:id="22"/>
    <w:bookmarkStart w:id="23" w:name="X89bbbb59d5b5ce6f4ed06ff037ebffef2e68e3c"/>
    <w:p>
      <w:pPr>
        <w:pStyle w:val="Heading2"/>
      </w:pPr>
      <w:r>
        <w:t xml:space="preserve">3. Unique Challenges Facing the Speech Therapist in Iraq Baghdad</w:t>
      </w:r>
    </w:p>
    <w:p>
      <w:pPr>
        <w:pStyle w:val="FirstParagraph"/>
      </w:pPr>
      <w:r>
        <w:t xml:space="preserve">Working as a Speech Therapist in Iraq Baghdad presents distinct, multifaceted challenges beyond typical clinical practice. First, there is a severe shortage of locally trained professionals; most existing therapists received education abroad or have limited specialized training relevant to the common conditions seen in post-conflict settings. Second, cultural and societal stigma surrounding disabilities remains a significant barrier. Families may delay seeking help due to misconceptions about speech disorders or fear of social judgment, requiring the Speech Therapist to engage deeply with community leaders and parents through culturally competent communication. Third, resource limitations are acute: scarce funding leads to a lack of essential diagnostic tools, therapy materials (like picture cards or sound-producing devices), and accessible facilities, especially outside central Baghdad. The Speech Therapist in Iraq Baghdad must therefore be not only clinically skilled but also a resourceful problem-solver and community advocate within a strained system.</w:t>
      </w:r>
    </w:p>
    <w:bookmarkEnd w:id="23"/>
    <w:bookmarkStart w:id="24" w:name="X09fd9b25fb6dfc7b119aa979081711bbfe54a4f"/>
    <w:p>
      <w:pPr>
        <w:pStyle w:val="Heading2"/>
      </w:pPr>
      <w:r>
        <w:t xml:space="preserve">4. The Imperative: Why Investment is Non-Negotiable</w:t>
      </w:r>
    </w:p>
    <w:p>
      <w:pPr>
        <w:pStyle w:val="FirstParagraph"/>
      </w:pPr>
      <w:r>
        <w:t xml:space="preserve">The consequences of neglecting speech therapy services in Iraq Baghdad are profound and far-reaching. Untreated communication disorders severely hinder children's cognitive development, academic achievement, and social integration, perpetuating cycles of disadvantage long after the immediate conflict subsides. For adults affected by stroke or trauma from conflict, the inability to communicate effectively isolates them from employment opportunities and essential healthcare services. A Speech Therapist is thus a key professional in breaking these cycles. This dissertation emphasizes that building capacity for Speech Therapists within Baghdad's public health infrastructure—through targeted training programs, curriculum development at Iraqi universities (like the University of Baghdad College of Medicine), and strategic partnerships with international NGOs—represents one of the most cost-effective investments for Iraq's future human capital. The success of this initiative hinges on recognizing that "Iraq Baghdad" requires tailored solutions, not generic imports.</w:t>
      </w:r>
    </w:p>
    <w:bookmarkEnd w:id="24"/>
    <w:bookmarkStart w:id="25" w:name="conclusion-and-recommendations"/>
    <w:p>
      <w:pPr>
        <w:pStyle w:val="Heading2"/>
      </w:pPr>
      <w:r>
        <w:t xml:space="preserve">5. Conclusion and Recommendations</w:t>
      </w:r>
    </w:p>
    <w:p>
      <w:pPr>
        <w:pStyle w:val="FirstParagraph"/>
      </w:pPr>
      <w:r>
        <w:t xml:space="preserve">This dissertation unequivocally establishes that the professional role of the Speech Therapist is indispensable for achieving meaningful health and social recovery in Iraq Baghdad. The current state of service provision falls drastically short of addressing a massive, documented need across Baghdad's diverse communities. To bridge this gap, urgent action is required: 1) Establishing dedicated training pathways within Iraqi universities for Speech Therapy; 2) Developing culturally appropriate assessment and therapy protocols suitable for the Baghdad context; 3) Integrating Speech Therapy services into primary healthcare centers and schools throughout Baghdad; and 4) Implementing robust public awareness campaigns to reduce stigma, spearheaded by trained Speech Therapists themselves. The success of these recommendations will directly impact the lives of children learning to speak, adults regaining their voices after trauma, and communities rebuilding their futures in Iraq Baghdad. Investing in Speech Therapy is an investment in Iraq's most valuable asset: its people.</w:t>
      </w:r>
    </w:p>
    <w:bookmarkEnd w:id="25"/>
    <w:bookmarkStart w:id="26" w:name="references-illustrative"/>
    <w:p>
      <w:pPr>
        <w:pStyle w:val="Heading2"/>
      </w:pPr>
      <w:r>
        <w:t xml:space="preserve">6. References (Illustrative)</w:t>
      </w:r>
    </w:p>
    <w:p>
      <w:pPr>
        <w:pStyle w:val="FirstParagraph"/>
      </w:pPr>
      <w:r>
        <w:t xml:space="preserve">World Health Organization. (2018). *Health Workforce Statistics for Low- and Middle-Income Countries*. Geneva: WHO.</w:t>
      </w:r>
    </w:p>
    <w:p>
      <w:pPr>
        <w:pStyle w:val="BodyText"/>
      </w:pPr>
      <w:r>
        <w:t xml:space="preserve">Al-Sabah, H., &amp; Hassan, R. (2021). *Barriers to Rehabilitation Services in Post-Conflict Iraq*. Journal of Community Health, 46(5), 987–995.</w:t>
      </w:r>
    </w:p>
    <w:p>
      <w:pPr>
        <w:pStyle w:val="BodyText"/>
      </w:pPr>
      <w:r>
        <w:t xml:space="preserve">Iraqi Ministry of Health. (2023). *National Health Strategy: Priorities for Post-Conflict Reconstruction*. Baghdad.</w:t>
      </w:r>
    </w:p>
    <w:p>
      <w:pPr>
        <w:pStyle w:val="BodyText"/>
      </w:pPr>
      <w:r>
        <w:t xml:space="preserve">International Communication Disorders in Conflict Settings (ICDCS) Report. (2022). *Assessment of Speech and Language Needs in Urban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Advancing Speech Therapy Services in Iraq Baghdad</dc:title>
  <dc:creator/>
  <cp:keywords/>
  <dcterms:created xsi:type="dcterms:W3CDTF">2025-12-11T09:28:23Z</dcterms:created>
  <dcterms:modified xsi:type="dcterms:W3CDTF">2025-12-11T09:28:23Z</dcterms:modified>
</cp:coreProperties>
</file>

<file path=docProps/custom.xml><?xml version="1.0" encoding="utf-8"?>
<Properties xmlns="http://schemas.openxmlformats.org/officeDocument/2006/custom-properties" xmlns:vt="http://schemas.openxmlformats.org/officeDocument/2006/docPropsVTypes"/>
</file>