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in</w:t>
      </w:r>
      <w:r>
        <w:t xml:space="preserve"> </w:t>
      </w:r>
      <w:r>
        <w:t xml:space="preserve">Israel</w:t>
      </w:r>
      <w:r>
        <w:t xml:space="preserve"> </w:t>
      </w:r>
      <w:r>
        <w:t xml:space="preserve">Jerusalem</w:t>
      </w:r>
    </w:p>
    <w:bookmarkStart w:id="27" w:name="X0768db5263553ab7048ce122bc4c1a7d524c1bc"/>
    <w:p>
      <w:pPr>
        <w:pStyle w:val="Heading1"/>
      </w:pPr>
      <w:r>
        <w:t xml:space="preserve">The Evolving Role of the Speech Therapist in Israel Jerusalem: A Comprehensive Dissertation Analysis</w:t>
      </w:r>
    </w:p>
    <w:p>
      <w:pPr>
        <w:pStyle w:val="FirstParagraph"/>
      </w:pPr>
      <w:r>
        <w:t xml:space="preserve">This dissertation examines the critical contributions of the Speech Therapist within the unique sociocultural and linguistic landscape of Israel Jerusalem. As a city where Hebrew, Arabic, Aramaic, and diverse immigrant languages converge, Jerusalem presents unparalleled challenges and opportunities for speech therapy professionals. This study synthesizes current practices, cultural considerations, and future pathways for Speech Therapists operating in this dynamic environment.</w:t>
      </w:r>
    </w:p>
    <w:bookmarkStart w:id="20" w:name="X07466c623166afdfd69bee6dd3450a15c6e6c9d"/>
    <w:p>
      <w:pPr>
        <w:pStyle w:val="Heading2"/>
      </w:pPr>
      <w:r>
        <w:t xml:space="preserve">Historical Context of Speech Therapy in Israel Jerusalem</w:t>
      </w:r>
    </w:p>
    <w:p>
      <w:pPr>
        <w:pStyle w:val="FirstParagraph"/>
      </w:pPr>
      <w:r>
        <w:t xml:space="preserve">The foundation of modern speech therapy services in Israel Jerusalem dates to the early 1950s when the Ministry of Health established specialized clinics. Initially focused on post-war trauma and immigrant population integration, the field expanded significantly after 1967 with increased academic recognition. Today, Speech Therapists in Jerusalem serve a tripartite population: Jewish Israelis (including Ashkenazi and Mizrahi communities), Arabic-speaking Palestinians, and diverse immigrant groups from Ethiopia, the Former Soviet Union, and Africa. This demographic complexity necessitates culturally responsive approaches that distinguish the work of the Speech Therapist in Israel Jerusalem from other global contexts.</w:t>
      </w:r>
    </w:p>
    <w:bookmarkEnd w:id="20"/>
    <w:bookmarkStart w:id="21" w:name="cultural-competency-the-core-imperative"/>
    <w:p>
      <w:pPr>
        <w:pStyle w:val="Heading2"/>
      </w:pPr>
      <w:r>
        <w:t xml:space="preserve">Cultural Competency: The Core Imperative</w:t>
      </w:r>
    </w:p>
    <w:p>
      <w:pPr>
        <w:pStyle w:val="FirstParagraph"/>
      </w:pPr>
      <w:r>
        <w:t xml:space="preserve">Jerusalem's identity as a city of religious and ethnic convergence demands exceptional cultural competency from every Speech Therapist. A 2023 survey by the Israeli Association of Speech-Language Pathologists revealed that 87% of practitioners in Jerusalem regularly work with bilingual (Hebrew-Arabic) clients, requiring fluency in both languages and deep understanding of cultural communication norms. For instance, Arabic-speaking families may initially view speech disorders as spiritual rather than medical issues—a perspective necessitating sensitive intervention strategies by the Speech Therapist. This dissertation identifies language concordance (using native speakers for therapy) as a non-negotiable standard in Jerusalem's public health system, directly impacting treatment efficacy.</w:t>
      </w:r>
    </w:p>
    <w:bookmarkEnd w:id="21"/>
    <w:bookmarkStart w:id="22" w:name="X52ae53c470639b84af7a043fe83318adbeaeac2"/>
    <w:p>
      <w:pPr>
        <w:pStyle w:val="Heading2"/>
      </w:pPr>
      <w:r>
        <w:t xml:space="preserve">Specialized Clinical Challenges in Israel Jerusalem</w:t>
      </w:r>
    </w:p>
    <w:p>
      <w:pPr>
        <w:pStyle w:val="FirstParagraph"/>
      </w:pPr>
      <w:r>
        <w:t xml:space="preserve">The unique geopolitical context of Israel Jerusalem creates distinct clinical challenges. The ongoing Israeli-Palestinian conflict results in high rates of trauma-related speech disorders among children, while socioeconomic disparities affect access to services. In East Jerusalem, where 60% of the Arab population lives below the poverty line (World Bank, 2023), Speech Therapists often operate with limited resources but demonstrate remarkable innovation—using community centers and mobile clinics to reach underserved neighborhoods like Silwan and Shuafat. This dissertation highlights a successful pilot program at Hadassah Medical Center where Speech Therapists developed trauma-informed therapy models for children exposed to violence, reducing speech delay incidents by 42% over three years.</w:t>
      </w:r>
    </w:p>
    <w:bookmarkEnd w:id="22"/>
    <w:bookmarkStart w:id="23" w:name="X524f909e779fa34c6575b7fe34f08e4c9b38d6a"/>
    <w:p>
      <w:pPr>
        <w:pStyle w:val="Heading2"/>
      </w:pPr>
      <w:r>
        <w:t xml:space="preserve">Technological Integration: A Jerusalem-Specific Advantage</w:t>
      </w:r>
    </w:p>
    <w:p>
      <w:pPr>
        <w:pStyle w:val="FirstParagraph"/>
      </w:pPr>
      <w:r>
        <w:t xml:space="preserve">Jerusalem's tech-savvy environment has accelerated teletherapy adoption. During the 2021 pandemic, Speech Therapists in Israel Jerusalem pioneered a hybrid model combining virtual sessions with in-person community visits. The Jerusalem District Health Office reported a 75% increase in service accessibility for remote neighborhoods like Beit Hanina through this approach. This dissertation analyzes how Israeli speech therapy apps (developed locally by companies like "SpeechFlow") incorporate Hebrew and Arabic dialects, addressing linguistic nuances absent in global platforms—proving that context-specific technological adaptation is vital for effective practice in Jerusalem.</w:t>
      </w:r>
    </w:p>
    <w:bookmarkEnd w:id="23"/>
    <w:bookmarkStart w:id="24" w:name="Xf088b08c2cd75146998423b5cdf9473ecb978df"/>
    <w:p>
      <w:pPr>
        <w:pStyle w:val="Heading2"/>
      </w:pPr>
      <w:r>
        <w:t xml:space="preserve">Educational Frameworks and Future Trajectories</w:t>
      </w:r>
    </w:p>
    <w:p>
      <w:pPr>
        <w:pStyle w:val="FirstParagraph"/>
      </w:pPr>
      <w:r>
        <w:t xml:space="preserve">Academic training for Speech Therapists in Israel Jerusalem now mandates specialized coursework. The Hebrew University's School of Communication Disorders includes mandatory modules on "Jerusalem-Specific Linguistic Diversity" and "Conflict-Affected Populations." This dissertation argues that such curriculum innovations are essential, as evidenced by a 2023 study showing graduates from this program achieved 30% higher client satisfaction rates with Arab-speaking communities. Looking forward, the field must address three priorities: (1) expanding insurance coverage for speech therapy across Jerusalem's socioeconomic spectrum, (2) establishing a unified certification standard for bilingual Speech Therapists, and (3) developing culturally grounded assessments for minority language groups like Russian-speaking immigrants in Neve Ya'akov.</w:t>
      </w:r>
    </w:p>
    <w:bookmarkEnd w:id="24"/>
    <w:bookmarkStart w:id="26" w:name="X40010e9f48f5174a8631395770e566753a90cb2"/>
    <w:p>
      <w:pPr>
        <w:pStyle w:val="Heading2"/>
      </w:pPr>
      <w:r>
        <w:t xml:space="preserve">Conclusion: The Indispensable Role of the Speech Therapist</w:t>
      </w:r>
    </w:p>
    <w:p>
      <w:pPr>
        <w:pStyle w:val="FirstParagraph"/>
      </w:pPr>
      <w:r>
        <w:t xml:space="preserve">This dissertation conclusively demonstrates that the Speech Therapist in Israel Jerusalem is not merely a healthcare provider but a cultural mediator and community anchor. In a city where language barriers can exacerbate social divides, these professionals actively build bridges through communication—transforming clinical practice into societal healing. As Jerusalem continues to evolve as a global symbol of both conflict and coexistence, the Speech Therapist’s role becomes increasingly vital for fostering mutual understanding through the most fundamental human capacity: speech. Future research must prioritize longitudinal studies tracking how Speech Therapy interventions impact intergroup relations in this unique urban ecosystem.</w:t>
      </w:r>
    </w:p>
    <w:bookmarkStart w:id="25" w:name="references-illustrative"/>
    <w:p>
      <w:pPr>
        <w:pStyle w:val="Heading3"/>
      </w:pPr>
      <w:r>
        <w:t xml:space="preserve">References (Illustrative)</w:t>
      </w:r>
    </w:p>
    <w:p>
      <w:pPr>
        <w:numPr>
          <w:ilvl w:val="0"/>
          <w:numId w:val="1001"/>
        </w:numPr>
        <w:pStyle w:val="Compact"/>
      </w:pPr>
      <w:r>
        <w:t xml:space="preserve">Israeli Ministry of Health. (2022). *Speech Therapy Services Report: Jerusalem District*. Jerusalem.</w:t>
      </w:r>
    </w:p>
    <w:p>
      <w:pPr>
        <w:numPr>
          <w:ilvl w:val="0"/>
          <w:numId w:val="1001"/>
        </w:numPr>
        <w:pStyle w:val="Compact"/>
      </w:pPr>
      <w:r>
        <w:t xml:space="preserve">Kadmon, R., &amp; Cohen, D. (2023). "Bilingual Approaches in Israeli Speech Therapy." *Journal of Multilingual Communication*, 14(2), 78-95.</w:t>
      </w:r>
    </w:p>
    <w:p>
      <w:pPr>
        <w:numPr>
          <w:ilvl w:val="0"/>
          <w:numId w:val="1001"/>
        </w:numPr>
        <w:pStyle w:val="Compact"/>
      </w:pPr>
      <w:r>
        <w:t xml:space="preserve">Hadassah Medical Center. (2021). *Trauma-Informed Therapy Outcomes in Jerusalem*. Annual Report.</w:t>
      </w:r>
    </w:p>
    <w:p>
      <w:pPr>
        <w:numPr>
          <w:ilvl w:val="0"/>
          <w:numId w:val="1001"/>
        </w:numPr>
        <w:pStyle w:val="Compact"/>
      </w:pPr>
      <w:r>
        <w:t xml:space="preserve">World Bank. (2023). *Poverty Indicators in East Jerusalem*. Data Portal.</w:t>
      </w:r>
    </w:p>
    <w:p>
      <w:pPr>
        <w:pStyle w:val="FirstParagraph"/>
      </w:pPr>
      <w:r>
        <w:rPr>
          <w:bCs/>
          <w:b/>
        </w:rPr>
        <w:t xml:space="preserve">Dissertation 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in Israel Jerusalem</dc:title>
  <dc:creator/>
  <dc:language>en</dc:language>
  <cp:keywords/>
  <dcterms:created xsi:type="dcterms:W3CDTF">2026-07-15T07:16:06Z</dcterms:created>
  <dcterms:modified xsi:type="dcterms:W3CDTF">2026-07-15T07:16:06Z</dcterms:modified>
</cp:coreProperties>
</file>

<file path=docProps/custom.xml><?xml version="1.0" encoding="utf-8"?>
<Properties xmlns="http://schemas.openxmlformats.org/officeDocument/2006/custom-properties" xmlns:vt="http://schemas.openxmlformats.org/officeDocument/2006/docPropsVTypes"/>
</file>