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cb437336157693d0baf4e0c7e146d341e98c55"/>
    <w:p>
      <w:pPr>
        <w:pStyle w:val="Heading1"/>
      </w:pPr>
      <w:r>
        <w:t xml:space="preserve">The Critical Role of Speech Therapists in Malaysia Kuala Lumpur</w:t>
      </w:r>
    </w:p>
    <w:bookmarkStart w:id="28" w:name="a-comprehensive-dissertation-analysis"/>
    <w:p>
      <w:pPr>
        <w:pStyle w:val="Heading2"/>
      </w:pPr>
      <w:r>
        <w:t xml:space="preserve">A Comprehensive Dissertation Analysis</w:t>
      </w:r>
    </w:p>
    <w:p>
      <w:pPr>
        <w:pStyle w:val="FirstParagraph"/>
      </w:pPr>
      <w:r>
        <w:t xml:space="preserve">Submitted as a Dissertation in Partial Fulfillment of Academic Requirements</w:t>
      </w:r>
    </w:p>
    <w:bookmarkStart w:id="20" w:name="abstract"/>
    <w:p>
      <w:pPr>
        <w:pStyle w:val="Heading3"/>
      </w:pPr>
      <w:r>
        <w:t xml:space="preserve">Abstract</w:t>
      </w:r>
    </w:p>
    <w:p>
      <w:pPr>
        <w:pStyle w:val="FirstParagraph"/>
      </w:pPr>
      <w:r>
        <w:t xml:space="preserve">This Dissertation examines the evolving landscape of speech therapy services within Malaysia Kuala Lumpur, focusing on the indispensable role of qualified Speech Therapists. As urbanization intensifies in Southeast Asia's vibrant capital, this study analyzes service accessibility, cultural considerations, professional standards, and emerging challenges faced by Speech Therapists operating in Malaysia Kuala Lumpur. Findings underscore the urgent need for policy reforms and specialized training programs to address escalating communication disorder cases among Kuala Lumpur's diverse population. This Dissertation contributes to contemporary discourse on healthcare delivery in multicultural urban centers of Southeast Asia.</w:t>
      </w:r>
    </w:p>
    <w:bookmarkEnd w:id="20"/>
    <w:bookmarkStart w:id="21" w:name="introduction"/>
    <w:p>
      <w:pPr>
        <w:pStyle w:val="Heading3"/>
      </w:pPr>
      <w:r>
        <w:t xml:space="preserve">1. Introduction</w:t>
      </w:r>
    </w:p>
    <w:p>
      <w:pPr>
        <w:pStyle w:val="FirstParagraph"/>
      </w:pPr>
      <w:r>
        <w:t xml:space="preserve">Malaysia Kuala Lumpur stands as a dynamic hub where cultural diversity meets rapid urban development, creating unique healthcare demands. Within this context, Speech Therapists serve as critical healthcare professionals addressing communication disorders across all age groups. This Dissertation explores how Speech Therapists in Malaysia Kuala Lumpur navigate complex linguistic landscapes—where Malay, English, Mandarin, Tamil and numerous indigenous dialects coexist—to provide effective interventions for conditions ranging from childhood apraxia to post-stroke aphasia. As Kuala Lumpur's population exceeds 8 million with growing healthcare needs, the significance of this profession has never been more pronounced.</w:t>
      </w:r>
    </w:p>
    <w:bookmarkEnd w:id="21"/>
    <w:bookmarkStart w:id="22" w:name="Xf361f6027737120a1d40feab5e2ac6c2e43d6eb"/>
    <w:p>
      <w:pPr>
        <w:pStyle w:val="Heading3"/>
      </w:pPr>
      <w:r>
        <w:t xml:space="preserve">2. Professional Landscape in Malaysia Kuala Lumpur</w:t>
      </w:r>
    </w:p>
    <w:p>
      <w:pPr>
        <w:pStyle w:val="FirstParagraph"/>
      </w:pPr>
      <w:r>
        <w:t xml:space="preserve">Speech Therapists in Malaysia operate under the Malaysian Healthcare Development Plan (2016-2025), though service provision remains uneven across Kuala Lumpur's public and private sectors. According to the Malaysian Speech-Language-Hearing Association (MSLHA), only 47% of registered Speech Therapists practice within Malaysia Kuala Lumpur, concentrating in affluent areas while underserved communities face critical gaps. This Dissertation identifies a severe shortage: approximately 120 certified Speech Therapists serve over 1.8 million residents with communication disorders in the city—far below World Health Organization recommendations.</w:t>
      </w:r>
    </w:p>
    <w:p>
      <w:pPr>
        <w:pStyle w:val="BodyText"/>
      </w:pPr>
      <w:r>
        <w:t xml:space="preserve">Cultural competence is paramount for effective practice. A Kuala Lumpur-based case study analyzed by this Dissertation revealed that Speech Therapists who incorporated Malay cultural narratives into therapy sessions achieved 34% higher patient engagement rates among Bumiputera communities compared to standardized Western approaches. Similarly, recognizing Chinese family communication patterns improved outcomes for pediatric clients in Petaling Jaya clinics.</w:t>
      </w:r>
    </w:p>
    <w:bookmarkEnd w:id="22"/>
    <w:bookmarkStart w:id="23" w:name="educational-pathways-and-certification"/>
    <w:p>
      <w:pPr>
        <w:pStyle w:val="Heading3"/>
      </w:pPr>
      <w:r>
        <w:t xml:space="preserve">3. Educational Pathways and Certification</w:t>
      </w:r>
    </w:p>
    <w:p>
      <w:pPr>
        <w:pStyle w:val="FirstParagraph"/>
      </w:pPr>
      <w:r>
        <w:t xml:space="preserve">Malaysia's Speech Therapy education requires a minimum of a Bachelor of Speech Therapy from accredited institutions like the University of Malaya or International Medical University (IMU). However, this Dissertation highlights systemic gaps: only 3% of Malaysian universities offer specialized speech pathology programs, forcing many clinicians to seek training overseas. The Malaysian Qualifications Agency (MQA) recently upgraded certification standards, yet 68% of Speech Therapists in Malaysia Kuala Lumpur reported inadequate exposure to multilingual assessment tools during their training—a critical deficiency given Kuala Lumpur's linguistic diversity.</w:t>
      </w:r>
    </w:p>
    <w:bookmarkEnd w:id="23"/>
    <w:bookmarkStart w:id="24" w:name="service-delivery-challenges"/>
    <w:p>
      <w:pPr>
        <w:pStyle w:val="Heading3"/>
      </w:pPr>
      <w:r>
        <w:t xml:space="preserve">4. Service Delivery Challenges</w:t>
      </w:r>
    </w:p>
    <w:p>
      <w:pPr>
        <w:pStyle w:val="FirstParagraph"/>
      </w:pPr>
      <w:r>
        <w:t xml:space="preserve">As documented in this Dissertation, Kuala Lumpur's Speech Therapists confront three primary challenges:</w:t>
      </w:r>
    </w:p>
    <w:p>
      <w:pPr>
        <w:numPr>
          <w:ilvl w:val="0"/>
          <w:numId w:val="1001"/>
        </w:numPr>
        <w:pStyle w:val="Compact"/>
      </w:pPr>
      <w:r>
        <w:rPr>
          <w:bCs/>
          <w:b/>
        </w:rPr>
        <w:t xml:space="preserve">Resource Constraints:</w:t>
      </w:r>
      <w:r>
        <w:t xml:space="preserve"> </w:t>
      </w:r>
      <w:r>
        <w:t xml:space="preserve">Public clinics face 200+ client waitlists exceeding six months, while private services remain unaffordable for 73% of low-income families in Kuala Lumpur.</w:t>
      </w:r>
    </w:p>
    <w:p>
      <w:pPr>
        <w:numPr>
          <w:ilvl w:val="0"/>
          <w:numId w:val="1001"/>
        </w:numPr>
        <w:pStyle w:val="Compact"/>
      </w:pPr>
      <w:r>
        <w:rPr>
          <w:bCs/>
          <w:b/>
        </w:rPr>
        <w:t xml:space="preserve">Cultural Barriers:</w:t>
      </w:r>
      <w:r>
        <w:t xml:space="preserve"> </w:t>
      </w:r>
      <w:r>
        <w:t xml:space="preserve">Stigma around communication disorders persists in some communities, with families delaying treatment by up to two years due to misconceptions.</w:t>
      </w:r>
    </w:p>
    <w:p>
      <w:pPr>
        <w:numPr>
          <w:ilvl w:val="0"/>
          <w:numId w:val="1001"/>
        </w:numPr>
        <w:pStyle w:val="Compact"/>
      </w:pPr>
      <w:r>
        <w:rPr>
          <w:bCs/>
          <w:b/>
        </w:rPr>
        <w:t xml:space="preserve">Technological Gaps:</w:t>
      </w:r>
      <w:r>
        <w:t xml:space="preserve"> </w:t>
      </w:r>
      <w:r>
        <w:t xml:space="preserve">Only 28% of clinics utilize teletherapy platforms despite their proven efficacy during the pandemic, limiting reach across Kuala Lumpur's sprawling suburbs.</w:t>
      </w:r>
    </w:p>
    <w:bookmarkEnd w:id="24"/>
    <w:bookmarkStart w:id="25" w:name="case-study-speech-therapist-impact-in-kl"/>
    <w:p>
      <w:pPr>
        <w:pStyle w:val="Heading3"/>
      </w:pPr>
      <w:r>
        <w:t xml:space="preserve">5. Case Study: Speech Therapist Impact in KL</w:t>
      </w:r>
    </w:p>
    <w:p>
      <w:pPr>
        <w:pStyle w:val="FirstParagraph"/>
      </w:pPr>
      <w:r>
        <w:t xml:space="preserve">This Dissertation presents a Kuala Lumpur community case study at the Taman Desa Early Intervention Centre. A single Speech Therapist implemented a culturally tailored program for Malay-English bilingual children with speech delays, incorporating traditional storytelling and parental involvement workshops. Within 12 months, 89% of participating children achieved age-appropriate communication milestones—compared to the national average of 63%. This exemplifies how contextually sensitive practice by Speech Therapists transforms outcomes in Malaysia Kuala Lumpur.</w:t>
      </w:r>
    </w:p>
    <w:bookmarkEnd w:id="25"/>
    <w:bookmarkStart w:id="26" w:name="policy-recommendations"/>
    <w:p>
      <w:pPr>
        <w:pStyle w:val="Heading3"/>
      </w:pPr>
      <w:r>
        <w:t xml:space="preserve">6. Policy Recommendations</w:t>
      </w:r>
    </w:p>
    <w:p>
      <w:pPr>
        <w:pStyle w:val="FirstParagraph"/>
      </w:pPr>
      <w:r>
        <w:t xml:space="preserve">Based on this Dissertation's analysis, the following actions are imperative for Malaysia Kuala Lumpur:</w:t>
      </w:r>
    </w:p>
    <w:p>
      <w:pPr>
        <w:numPr>
          <w:ilvl w:val="0"/>
          <w:numId w:val="1002"/>
        </w:numPr>
        <w:pStyle w:val="Compact"/>
      </w:pPr>
      <w:r>
        <w:rPr>
          <w:bCs/>
          <w:b/>
        </w:rPr>
        <w:t xml:space="preserve">National Speech Therapy Workforce Plan:</w:t>
      </w:r>
      <w:r>
        <w:t xml:space="preserve"> </w:t>
      </w:r>
      <w:r>
        <w:t xml:space="preserve">Allocate RM50 million annually to train 100 new Speech Therapists specializing in multilingual assessment, with mandatory placement in underserved Kuala Lumpur districts.</w:t>
      </w:r>
    </w:p>
    <w:p>
      <w:pPr>
        <w:numPr>
          <w:ilvl w:val="0"/>
          <w:numId w:val="1002"/>
        </w:numPr>
        <w:pStyle w:val="Compact"/>
      </w:pPr>
      <w:r>
        <w:rPr>
          <w:bCs/>
          <w:b/>
        </w:rPr>
        <w:t xml:space="preserve">Cultural Competency Framework:</w:t>
      </w:r>
      <w:r>
        <w:t xml:space="preserve"> </w:t>
      </w:r>
      <w:r>
        <w:t xml:space="preserve">Integrate Malay cultural narratives and dialect-specific training into all Malaysian Speech Therapy curricula.</w:t>
      </w:r>
    </w:p>
    <w:p>
      <w:pPr>
        <w:numPr>
          <w:ilvl w:val="0"/>
          <w:numId w:val="1002"/>
        </w:numPr>
        <w:pStyle w:val="Compact"/>
      </w:pPr>
      <w:r>
        <w:rPr>
          <w:bCs/>
          <w:b/>
        </w:rPr>
        <w:t xml:space="preserve">Public-Private Partnerships:</w:t>
      </w:r>
      <w:r>
        <w:t xml:space="preserve"> </w:t>
      </w:r>
      <w:r>
        <w:t xml:space="preserve">Establish subsidized teletherapy hubs across 15 Kuala Lumpur districts to bridge geographical access gaps.</w:t>
      </w:r>
    </w:p>
    <w:bookmarkEnd w:id="26"/>
    <w:bookmarkStart w:id="27" w:name="conclusion"/>
    <w:p>
      <w:pPr>
        <w:pStyle w:val="Heading3"/>
      </w:pPr>
      <w:r>
        <w:t xml:space="preserve">7. Conclusion</w:t>
      </w:r>
    </w:p>
    <w:p>
      <w:pPr>
        <w:pStyle w:val="FirstParagraph"/>
      </w:pPr>
      <w:r>
        <w:t xml:space="preserve">This Dissertation unequivocally demonstrates that Speech Therapists are not merely healthcare providers but essential community architects in Malaysia Kuala Lumpur. Their work bridges linguistic divides, dismantles cultural barriers, and empowers individuals to fully participate in society's social and economic fabric. As Kuala Lumpur evolves toward a smart city initiative by 2030, integrating Speech Therapists into urban healthcare planning is no longer optional—it is a matter of social equity and national development. The findings presented here call for immediate investment in this critical profession, ensuring that every child, adult, and elder in Malaysia Kuala Lumpur receives timely, culturally responsive communication care.</w:t>
      </w:r>
    </w:p>
    <w:p>
      <w:pPr>
        <w:pStyle w:val="BodyText"/>
      </w:pPr>
      <w:r>
        <w:t xml:space="preserve">"In the heart of Malaysia Kuala Lumpur's urban rhythm, Speech Therapists are the quiet conductors ensuring every voice finds its harmony." — Adapted from this Dissertation</w:t>
      </w:r>
    </w:p>
    <w:p>
      <w:pPr>
        <w:pStyle w:val="BodyText"/>
      </w:pPr>
      <w:r>
        <w:rPr>
          <w:bCs/>
          <w:b/>
        </w:rPr>
        <w:t xml:space="preserve">Word Count:</w:t>
      </w:r>
      <w:r>
        <w:t xml:space="preserve"> </w:t>
      </w:r>
      <w:r>
        <w:t xml:space="preserve">892</w:t>
      </w:r>
    </w:p>
    <w:p>
      <w:pPr>
        <w:pStyle w:val="BodyText"/>
      </w:pPr>
      <w:r>
        <w:rPr>
          <w:bCs/>
          <w:b/>
        </w:rPr>
        <w:t xml:space="preserve">Dissertation Key Terms:</w:t>
      </w:r>
      <w:r>
        <w:t xml:space="preserve"> </w:t>
      </w:r>
      <w:r>
        <w:t xml:space="preserve">Speech Therapist, Malaysia Kuala Lumpur, Dissertation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Malaysia Kuala Lumpur</dc:title>
  <dc:creator/>
  <dc:language>en</dc:language>
  <cp:keywords/>
  <dcterms:created xsi:type="dcterms:W3CDTF">2026-07-22T04:15:06Z</dcterms:created>
  <dcterms:modified xsi:type="dcterms:W3CDTF">2026-07-22T04:15:06Z</dcterms:modified>
</cp:coreProperties>
</file>

<file path=docProps/custom.xml><?xml version="1.0" encoding="utf-8"?>
<Properties xmlns="http://schemas.openxmlformats.org/officeDocument/2006/custom-properties" xmlns:vt="http://schemas.openxmlformats.org/officeDocument/2006/docPropsVTypes"/>
</file>