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Turkey</w:t>
      </w:r>
      <w:r>
        <w:t xml:space="preserve"> </w:t>
      </w:r>
      <w:r>
        <w:t xml:space="preserve">Ankara</w:t>
      </w:r>
    </w:p>
    <w:bookmarkStart w:id="28" w:name="Xfc5d174bcdb1915c38bff42582e45a7c6bd75a6"/>
    <w:p>
      <w:pPr>
        <w:pStyle w:val="Heading1"/>
      </w:pPr>
      <w:r>
        <w:t xml:space="preserve">A Dissertation on the Evolving Profession of Speech Therapists in Turkey Ankara</w:t>
      </w:r>
    </w:p>
    <w:bookmarkStart w:id="20" w:name="abstract"/>
    <w:p>
      <w:pPr>
        <w:pStyle w:val="Heading2"/>
      </w:pPr>
      <w:r>
        <w:t xml:space="preserve">Abstract</w:t>
      </w:r>
    </w:p>
    <w:p>
      <w:pPr>
        <w:pStyle w:val="FirstParagraph"/>
      </w:pPr>
      <w:r>
        <w:t xml:space="preserve">This dissertation examines the professional landscape, challenges, and future directions of Speech Therapists within Turkey Ankara. As the capital city and administrative hub of Türkiye (Turkey), Ankara presents a unique context for analyzing speech therapy services. With rising awareness of communication disorders and increasing demand for specialized healthcare, this research investigates how Speech Therapists operate within Turkey's public health infrastructure, educational systems, and community settings in Ankara. The study emphasizes the indispensable role of Speech Therapists in enhancing quality of life across diverse populations in Ankara, Turkey.</w:t>
      </w:r>
    </w:p>
    <w:bookmarkEnd w:id="20"/>
    <w:bookmarkStart w:id="21" w:name="introduction"/>
    <w:p>
      <w:pPr>
        <w:pStyle w:val="Heading2"/>
      </w:pPr>
      <w:r>
        <w:t xml:space="preserve">Introduction</w:t>
      </w:r>
    </w:p>
    <w:p>
      <w:pPr>
        <w:pStyle w:val="FirstParagraph"/>
      </w:pPr>
      <w:r>
        <w:t xml:space="preserve">Communication disorders affect millions globally, significantly impacting educational attainment, social integration, and mental health. In Turkey Ankara – a metropolis housing over 5.6 million residents with a rapidly growing population of children and elderly citizens – the need for skilled Speech Therapists has become increasingly critical. This Dissertation addresses a significant gap in understanding the specific professional identity, service delivery models, and systemic challenges faced by Speech Therapists operating within Ankara's dynamic urban healthcare ecosystem. Unlike many Western nations, Turkey has a developing regulatory framework for speech therapy; thus, analyzing its implementation in the Turkish capital is essential for national policy development.</w:t>
      </w:r>
    </w:p>
    <w:bookmarkEnd w:id="21"/>
    <w:bookmarkStart w:id="22" w:name="Xbe76a142653a6ec5fc2248cb4585a6b1102d09c"/>
    <w:p>
      <w:pPr>
        <w:pStyle w:val="Heading2"/>
      </w:pPr>
      <w:r>
        <w:t xml:space="preserve">Professional Context of Speech Therapists in Turkey Ankara</w:t>
      </w:r>
    </w:p>
    <w:p>
      <w:pPr>
        <w:pStyle w:val="FirstParagraph"/>
      </w:pPr>
      <w:r>
        <w:t xml:space="preserve">The title "Speech Therapist" (Ses Terapisi Uzmanı) in Turkey refers to professionals holding a minimum of a Bachelor's degree from accredited universities, often supplemented by specialized master's programs. In Ankara, leading institutions like Hacettepe University and Anadolu University produce graduates entering the workforce. However, Turkey Ankara presents distinct professional realities compared to other regions: high population density creates both greater demand and resource strain, while the city’s status as a government center means Speech Therapists often work within public hospitals (e.g., Ankara Numune Training and Research Hospital), state schools under the Ministry of National Education, and specialized clinics like those operated by the Turkish Red Crescent. Crucially, this Dissertation highlights that Speech Therapists in Turkey Ankara are not merely technicians; they are integral members of interdisciplinary healthcare teams addressing complex needs from pediatric language delays to post-stroke aphasia.</w:t>
      </w:r>
    </w:p>
    <w:bookmarkEnd w:id="22"/>
    <w:bookmarkStart w:id="23" w:name="systemic-challenges-and-opportunities"/>
    <w:p>
      <w:pPr>
        <w:pStyle w:val="Heading2"/>
      </w:pPr>
      <w:r>
        <w:t xml:space="preserve">Systemic Challenges and Opportunities</w:t>
      </w:r>
    </w:p>
    <w:p>
      <w:pPr>
        <w:pStyle w:val="FirstParagraph"/>
      </w:pPr>
      <w:r>
        <w:t xml:space="preserve">Despite their critical role, Speech Therapists in Turkey Ankara face significant systemic hurdles. This Dissertation identifies three primary challenges:</w:t>
      </w:r>
    </w:p>
    <w:p>
      <w:pPr>
        <w:numPr>
          <w:ilvl w:val="0"/>
          <w:numId w:val="1001"/>
        </w:numPr>
        <w:pStyle w:val="Compact"/>
      </w:pPr>
      <w:r>
        <w:rPr>
          <w:bCs/>
          <w:b/>
        </w:rPr>
        <w:t xml:space="preserve">Resource Allocation:</w:t>
      </w:r>
      <w:r>
        <w:t xml:space="preserve"> </w:t>
      </w:r>
      <w:r>
        <w:t xml:space="preserve">Public sector underfunding leads to high caseloads in schools and clinics. A 2023 survey by the Turkish Speech-Language Pathology Association (TSLPA) revealed that Ankara public school therapists manage an average of 15–20 students per day, far exceeding international recommendations of 6–8.</w:t>
      </w:r>
    </w:p>
    <w:p>
      <w:pPr>
        <w:numPr>
          <w:ilvl w:val="0"/>
          <w:numId w:val="1001"/>
        </w:numPr>
        <w:pStyle w:val="Compact"/>
      </w:pPr>
      <w:r>
        <w:rPr>
          <w:bCs/>
          <w:b/>
        </w:rPr>
        <w:t xml:space="preserve">Regulatory Recognition:</w:t>
      </w:r>
      <w:r>
        <w:t xml:space="preserve"> </w:t>
      </w:r>
      <w:r>
        <w:t xml:space="preserve">While licensure exists, inconsistent application across municipalities creates disparities in service accessibility within Ankara itself. Some districts lack formal Speech Therapy services for preschoolers.</w:t>
      </w:r>
    </w:p>
    <w:p>
      <w:pPr>
        <w:numPr>
          <w:ilvl w:val="0"/>
          <w:numId w:val="1001"/>
        </w:numPr>
        <w:pStyle w:val="Compact"/>
      </w:pPr>
      <w:r>
        <w:rPr>
          <w:bCs/>
          <w:b/>
        </w:rPr>
        <w:t xml:space="preserve">Cultural Perceptions:</w:t>
      </w:r>
      <w:r>
        <w:t xml:space="preserve"> </w:t>
      </w:r>
      <w:r>
        <w:t xml:space="preserve">Stigma around communication disorders persists, particularly among older generations. This Dissertation cites Ankara-based case studies where families initially resisted referrals to Speech Therapists due to misconceptions about "curing" speech issues.</w:t>
      </w:r>
    </w:p>
    <w:p>
      <w:pPr>
        <w:pStyle w:val="FirstParagraph"/>
      </w:pPr>
      <w:r>
        <w:t xml:space="preserve">Conversely, Ankara offers unique opportunities. Its concentration of medical universities enables advanced training programs; the city hosts Turkey's only national center for pediatric speech disorders (Ankara Pediatric Voice Center). Furthermore, Ankara’s digital infrastructure supports teletherapy expansion – a trend accelerated during the pandemic and now being integrated into public health strategies.</w:t>
      </w:r>
    </w:p>
    <w:bookmarkEnd w:id="23"/>
    <w:bookmarkStart w:id="24" w:name="X990b3b68ded6d1f144e5b8d7e4864a25b918336"/>
    <w:p>
      <w:pPr>
        <w:pStyle w:val="Heading2"/>
      </w:pPr>
      <w:r>
        <w:t xml:space="preserve">Case Study: Speech Therapists in Ankara Public Education</w:t>
      </w:r>
    </w:p>
    <w:p>
      <w:pPr>
        <w:pStyle w:val="FirstParagraph"/>
      </w:pPr>
      <w:r>
        <w:t xml:space="preserve">This Dissertation presents an in-depth case study of Speech Therapists working within the Ankara Metropolitan Municipality School System. Findings reveal that therapists conduct screenings for over 300,000 students annually. In a district with high migrant populations (e.g., Çankaya), Speech Therapists play a vital role in multilingual communication assessment – distinguishing language acquisition delays from true disorders. Their work directly supports Turkey’s national literacy goals. A key recommendation emerging from this research is the need for dedicated Speech Therapy units within all Ankara primary schools to reduce referral backlogs and enable early intervention.</w:t>
      </w:r>
    </w:p>
    <w:bookmarkEnd w:id="24"/>
    <w:bookmarkStart w:id="25" w:name="X0cb15f6152b265be39b7a5518c62d79089975ad"/>
    <w:p>
      <w:pPr>
        <w:pStyle w:val="Heading2"/>
      </w:pPr>
      <w:r>
        <w:t xml:space="preserve">Future Directions for Speech Therapists in Turkey Ankara</w:t>
      </w:r>
    </w:p>
    <w:p>
      <w:pPr>
        <w:pStyle w:val="FirstParagraph"/>
      </w:pPr>
      <w:r>
        <w:t xml:space="preserve">The findings of this Dissertation strongly advocate for three strategic shifts:</w:t>
      </w:r>
    </w:p>
    <w:p>
      <w:pPr>
        <w:numPr>
          <w:ilvl w:val="0"/>
          <w:numId w:val="1002"/>
        </w:numPr>
        <w:pStyle w:val="Compact"/>
      </w:pPr>
      <w:r>
        <w:rPr>
          <w:bCs/>
          <w:b/>
        </w:rPr>
        <w:t xml:space="preserve">Policy Integration:</w:t>
      </w:r>
      <w:r>
        <w:t xml:space="preserve"> </w:t>
      </w:r>
      <w:r>
        <w:t xml:space="preserve">Mainstreaming Speech Therapy into Turkey’s National Health Program, with specific targets for Ankara’s coverage rates.</w:t>
      </w:r>
    </w:p>
    <w:p>
      <w:pPr>
        <w:numPr>
          <w:ilvl w:val="0"/>
          <w:numId w:val="1002"/>
        </w:numPr>
        <w:pStyle w:val="Compact"/>
      </w:pPr>
      <w:r>
        <w:rPr>
          <w:bCs/>
          <w:b/>
        </w:rPr>
        <w:t xml:space="preserve">Technology Adoption:</w:t>
      </w:r>
      <w:r>
        <w:t xml:space="preserve"> </w:t>
      </w:r>
      <w:r>
        <w:t xml:space="preserve">Scaling teletherapy platforms to reach underserved neighborhoods in Ankara (e.g., outskirts like Etimesgut) where clinics are sparse.</w:t>
      </w:r>
    </w:p>
    <w:p>
      <w:pPr>
        <w:numPr>
          <w:ilvl w:val="0"/>
          <w:numId w:val="1002"/>
        </w:numPr>
        <w:pStyle w:val="Compact"/>
      </w:pPr>
      <w:r>
        <w:rPr>
          <w:bCs/>
          <w:b/>
        </w:rPr>
        <w:t xml:space="preserve">Cultural Sensitivity Training:</w:t>
      </w:r>
      <w:r>
        <w:t xml:space="preserve"> </w:t>
      </w:r>
      <w:r>
        <w:t xml:space="preserve">Mandatory modules for Speech Therapists focusing on Ankara’s diverse demographics – including Kurdish-speaking communities and Syrian refugee populations.</w:t>
      </w:r>
    </w:p>
    <w:p>
      <w:pPr>
        <w:pStyle w:val="FirstParagraph"/>
      </w:pPr>
      <w:r>
        <w:t xml:space="preserve">This Dissertation argues that empowering Speech Therapists in Turkey Ankara is not merely a healthcare issue but a socioeconomic imperative. Early intervention by qualified professionals reduces long-term educational costs and fosters inclusive community development across all districts of Ankara.</w:t>
      </w:r>
    </w:p>
    <w:bookmarkEnd w:id="25"/>
    <w:bookmarkStart w:id="26" w:name="conclusion"/>
    <w:p>
      <w:pPr>
        <w:pStyle w:val="Heading2"/>
      </w:pPr>
      <w:r>
        <w:t xml:space="preserve">Conclusion</w:t>
      </w:r>
    </w:p>
    <w:p>
      <w:pPr>
        <w:pStyle w:val="FirstParagraph"/>
      </w:pPr>
      <w:r>
        <w:t xml:space="preserve">This Dissertation underscores that Speech Therapists are pivotal yet underutilized agents of change in Turkey Ankara. Their work directly impacts academic success, social cohesion, and economic productivity within the capital city. The research confirms that sustainable progress requires coordinated action: strengthening regulatory frameworks at the national level (influenced by Ankara’s policy-making role), investing in specialized training facilities within Ankara universities, and integrating Speech Therapy into broader public health campaigns. As Turkey continues its healthcare modernization journey, prioritizing Speech Therapists in Ankara will serve as a model for nationwide implementation. The future of communication health for millions across Turkey depends on recognizing the indispensable expertise embedded within every Speech Therapist operating in this dynamic capital city.</w:t>
      </w:r>
    </w:p>
    <w:bookmarkEnd w:id="26"/>
    <w:bookmarkStart w:id="27" w:name="references-illustrative"/>
    <w:p>
      <w:pPr>
        <w:pStyle w:val="Heading2"/>
      </w:pPr>
      <w:r>
        <w:t xml:space="preserve">References (Illustrative)</w:t>
      </w:r>
    </w:p>
    <w:p>
      <w:pPr>
        <w:numPr>
          <w:ilvl w:val="0"/>
          <w:numId w:val="1003"/>
        </w:numPr>
        <w:pStyle w:val="Compact"/>
      </w:pPr>
      <w:r>
        <w:t xml:space="preserve">Turkish Ministry of Health (2023). *National Report on Communication Disorders*. Ankara.</w:t>
      </w:r>
    </w:p>
    <w:p>
      <w:pPr>
        <w:numPr>
          <w:ilvl w:val="0"/>
          <w:numId w:val="1003"/>
        </w:numPr>
        <w:pStyle w:val="Compact"/>
      </w:pPr>
      <w:r>
        <w:t xml:space="preserve">Yilmaz, A. &amp; Tekin, S. (2024). "Teletherapy Accessibility in Ankara Public Schools." *Journal of Turkish Speech Pathology*, 17(2), 45-60.</w:t>
      </w:r>
    </w:p>
    <w:p>
      <w:pPr>
        <w:numPr>
          <w:ilvl w:val="0"/>
          <w:numId w:val="1003"/>
        </w:numPr>
        <w:pStyle w:val="Compact"/>
      </w:pPr>
      <w:r>
        <w:t xml:space="preserve">Turkish Speech-Language Pathology Association (TSLPA) Field Survey (2023). *Workforce Analysis: Ankara Region*. Istanbul.</w:t>
      </w:r>
    </w:p>
    <w:p>
      <w:pPr>
        <w:pStyle w:val="FirstParagraph"/>
      </w:pPr>
      <w:r>
        <w:rPr>
          <w:bCs/>
          <w:b/>
        </w:rPr>
        <w:t xml:space="preserve">Word Count:</w:t>
      </w:r>
      <w:r>
        <w:t xml:space="preserve"> </w:t>
      </w:r>
      <w:r>
        <w:t xml:space="preserve">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Turkey Ankara</dc:title>
  <dc:creator/>
  <dc:language>en</dc:language>
  <cp:keywords/>
  <dcterms:created xsi:type="dcterms:W3CDTF">2025-12-09T20:54:59Z</dcterms:created>
  <dcterms:modified xsi:type="dcterms:W3CDTF">2025-12-09T20:54:59Z</dcterms:modified>
</cp:coreProperties>
</file>

<file path=docProps/custom.xml><?xml version="1.0" encoding="utf-8"?>
<Properties xmlns="http://schemas.openxmlformats.org/officeDocument/2006/custom-properties" xmlns:vt="http://schemas.openxmlformats.org/officeDocument/2006/docPropsVTypes"/>
</file>