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1740736199697987b36a2f8264e6b7e75cd4d3f"/>
    <w:p>
      <w:pPr>
        <w:pStyle w:val="Heading1"/>
      </w:pPr>
      <w:r>
        <w:t xml:space="preserve">Dissertation: Enhancing Accessibility and Quality of Speech Therapist Services in Turkey Istanbul</w:t>
      </w:r>
    </w:p>
    <w:bookmarkStart w:id="20" w:name="abstract"/>
    <w:p>
      <w:pPr>
        <w:pStyle w:val="Heading2"/>
      </w:pPr>
      <w:r>
        <w:t xml:space="preserve">Abstract</w:t>
      </w:r>
    </w:p>
    <w:p>
      <w:pPr>
        <w:pStyle w:val="FirstParagraph"/>
      </w:pPr>
      <w:r>
        <w:t xml:space="preserve">This dissertation investigates the current state, challenges, and future prospects of Speech Therapist services within the urban healthcare landscape of Istanbul, Turkey. As the largest city in Turkey with a population exceeding 16 million residents and significant demographic diversity, Istanbul presents unique opportunities and obstacles for speech therapy provision. This research critically analyzes service accessibility, professional training standards aligned with Turkish regulations, cultural considerations in therapy delivery, and the socioeconomic factors influencing demand for Speech Therapist services across different districts of Istanbul. Findings indicate a critical need for expanded infrastructure, culturally responsive practices, and policy reforms to meet the growing population's communication disorder needs within Turkey Istanbul.</w:t>
      </w:r>
    </w:p>
    <w:bookmarkEnd w:id="20"/>
    <w:bookmarkStart w:id="21" w:name="introduction"/>
    <w:p>
      <w:pPr>
        <w:pStyle w:val="Heading2"/>
      </w:pPr>
      <w:r>
        <w:t xml:space="preserve">Introduction</w:t>
      </w:r>
    </w:p>
    <w:p>
      <w:pPr>
        <w:pStyle w:val="FirstParagraph"/>
      </w:pPr>
      <w:r>
        <w:t xml:space="preserve">The role of a Speech Therapist (Konuşma Terapisti in Turkish) is increasingly vital within Turkey's healthcare system. In Istanbul, a city acting as the nation's economic, cultural, and medical hub, the demand for specialized speech therapy services has surged due to population growth, rising awareness of communication disorders (including developmental delays in children and aphasia post-stroke), and improved diagnostic capabilities. This dissertation positions itself within the urgent need to address service gaps specifically in Turkey Istanbul. The term "Dissertation" signifies this scholarly contribution aims not merely to describe the current situation but to propose actionable strategies for systemic improvement, directly impacting the quality of life for countless individuals requiring Speech Therapist support across Istanbul's diverse neighborhoods.</w:t>
      </w:r>
    </w:p>
    <w:bookmarkEnd w:id="21"/>
    <w:bookmarkStart w:id="22" w:name="X9658bb44053f675dcf84d64b95e683723297c89"/>
    <w:p>
      <w:pPr>
        <w:pStyle w:val="Heading2"/>
      </w:pPr>
      <w:r>
        <w:t xml:space="preserve">Current Landscape of Speech Therapy in Turkey Istanbul</w:t>
      </w:r>
    </w:p>
    <w:p>
      <w:pPr>
        <w:pStyle w:val="FirstParagraph"/>
      </w:pPr>
      <w:r>
        <w:t xml:space="preserve">In Turkey, Speech Therapists are regulated professionals, typically holding a Bachelor's degree from accredited university programs (e.g., at Marmara University or Hacettepe University) followed by mandatory practical training. While national standards exist, their implementation varies significantly across regions. Istanbul hosts the majority of certified Speech Therapists in Turkey, concentrated in private clinics and major public hospitals like Istanbul University Cerrahpaşa Medical Faculty Hospital or Haydarpaşa Numune Training and Research Hospital. However, a stark disparity exists: affluent districts like Beşiktaş or Şişli boast numerous specialized centers, while underprivileged areas such as Gaziosmanpaşa or Sultangazi face severe shortages. This geographical imbalance directly impacts the accessibility of essential Speech Therapist services for low-income families within Turkey Istanbul.</w:t>
      </w:r>
    </w:p>
    <w:bookmarkEnd w:id="22"/>
    <w:bookmarkStart w:id="23" w:name="Xe777823c4a648245dd68252b04652d9dc78b438"/>
    <w:p>
      <w:pPr>
        <w:pStyle w:val="Heading2"/>
      </w:pPr>
      <w:r>
        <w:t xml:space="preserve">Key Challenges Facing Speech Therapists in Istanbul</w:t>
      </w:r>
    </w:p>
    <w:p>
      <w:pPr>
        <w:pStyle w:val="FirstParagraph"/>
      </w:pPr>
      <w:r>
        <w:t xml:space="preserve">Several interconnected challenges hinder optimal Speech Therapy delivery in Turkey Istanbul. First, a critical shortage of trained professionals, particularly outside central districts, leads to long waiting lists and limited service capacity. Second, insurance coverage (via the Social Security Institution - SGK) for speech therapy is often insufficient or requires complex prior authorizations, creating financial barriers for many families across Istanbul. Third, cultural perceptions within some communities may delay seeking help; misconceptions about developmental disorders or stigma can prevent timely intervention by a Speech Therapist. Fourth, the sheer volume of the population in Turkey Istanbul strains existing resources – managing large caseloads impacts therapeutic quality and individualized care. The unique linguistic context (Turkish language acquisition complexities, potential multilingualism) also demands specific expertise from every Speech Therapist working within this diverse urban environment.</w:t>
      </w:r>
    </w:p>
    <w:bookmarkEnd w:id="23"/>
    <w:bookmarkStart w:id="24" w:name="X3818ea4ff46e7c2df1c5ac3165d590a4df8acaf"/>
    <w:p>
      <w:pPr>
        <w:pStyle w:val="Heading2"/>
      </w:pPr>
      <w:r>
        <w:t xml:space="preserve">Importance of Culturally Responsive Practice</w:t>
      </w:r>
    </w:p>
    <w:p>
      <w:pPr>
        <w:pStyle w:val="FirstParagraph"/>
      </w:pPr>
      <w:r>
        <w:t xml:space="preserve">For a Speech Therapist to be truly effective in Turkey Istanbul, cultural and linguistic sensitivity is paramount. Therapy must consider Turkish family dynamics, educational expectations, and the specific nuances of the Turkish language (e.g., phonological patterns crucial for articulation therapy). A Speech Therapist working in Kadıköy must understand the community's context differently than one working in Ümraniye. This dissertation emphasizes that effective intervention cannot be standardized; it must integrate knowledge of Istanbul's social fabric and Turkish cultural values to build trust and ensure therapy relevance. Ignoring these aspects diminishes therapeutic outcomes, highlighting why the "Speech Therapist" role requires more than clinical skill alone within Turkey Istanbul.</w:t>
      </w:r>
    </w:p>
    <w:bookmarkEnd w:id="24"/>
    <w:bookmarkStart w:id="25" w:name="recommendations-for-future-development"/>
    <w:p>
      <w:pPr>
        <w:pStyle w:val="Heading2"/>
      </w:pPr>
      <w:r>
        <w:t xml:space="preserve">Recommendations for Future Development</w:t>
      </w:r>
    </w:p>
    <w:p>
      <w:pPr>
        <w:pStyle w:val="FirstParagraph"/>
      </w:pPr>
      <w:r>
        <w:t xml:space="preserve">This dissertation proposes several evidence-based strategies to strengthen Speech Therapy services in Turkey Istanbul. Firstly, strategic investment is needed in training programs to increase the number of certified Speech Therapists, with incentives for graduates to work in underserved Istanbul districts. Secondly, policy reforms are essential: expanding comprehensive insurance coverage for speech therapy and streamlining access procedures would significantly reduce financial barriers across all of Turkey Istanbul. Thirdly, establishing community outreach programs within neighborhoods facing service gaps can improve early identification and reduce stigma. Finally, fostering partnerships between universities (e.g., Marmara University's Communication Disorders department), public hospitals, and NGOs in Istanbul is crucial for research, training development tailored to local needs, and sustainable service expansion.</w:t>
      </w:r>
    </w:p>
    <w:bookmarkEnd w:id="25"/>
    <w:bookmarkStart w:id="26" w:name="conclusion"/>
    <w:p>
      <w:pPr>
        <w:pStyle w:val="Heading2"/>
      </w:pPr>
      <w:r>
        <w:t xml:space="preserve">Conclusion</w:t>
      </w:r>
    </w:p>
    <w:p>
      <w:pPr>
        <w:pStyle w:val="FirstParagraph"/>
      </w:pPr>
      <w:r>
        <w:t xml:space="preserve">The provision of high-quality Speech Therapist services is not merely a healthcare issue but a fundamental aspect of social inclusion and educational opportunity within Turkey Istanbul. This Dissertation underscores that the current system, while showing progress, falls short in meeting the city's vast and diverse needs. Addressing the critical challenges – professional shortages, accessibility disparities, insurance limitations, and cultural competence gaps – requires coordinated effort from government bodies (Ministry of Health), educational institutions, healthcare providers, and communities themselves within Istanbul. Investing in robust Speech Therapist infrastructure across all districts of Turkey Istanbul is an investment in the future potential of its citizens. Ensuring equitable access to these vital services empowers individuals with communication disorders to participate fully in education, employment, and society – a goal essential for the continued development of Turkey's most dynamic urban center. The recommendations outlined here provide a roadmap towards achieving this critical objective.</w:t>
      </w:r>
    </w:p>
    <w:bookmarkEnd w:id="26"/>
    <w:bookmarkStart w:id="27" w:name="references-illustrative"/>
    <w:p>
      <w:pPr>
        <w:pStyle w:val="Heading2"/>
      </w:pPr>
      <w:r>
        <w:t xml:space="preserve">References (Illustrative)</w:t>
      </w:r>
    </w:p>
    <w:p>
      <w:pPr>
        <w:pStyle w:val="FirstParagraph"/>
      </w:pPr>
      <w:r>
        <w:t xml:space="preserve">Turkish Ministry of Health. (2021). *National Report on Speech and Language Pathology Services*. Ankara.</w:t>
      </w:r>
      <w:r>
        <w:br/>
      </w:r>
      <w:r>
        <w:t xml:space="preserve">Turkish Association of Speech and Language Pathology. (2023). *Annual Statistics and Practice Guidelines*. Istanbul.</w:t>
      </w:r>
      <w:r>
        <w:br/>
      </w:r>
      <w:r>
        <w:t xml:space="preserve">Akın, N., &amp; Çelik, H. (2020). "Cultural Factors in Early Intervention for Children with Communication Disorders in Istanbul." *Journal of Turkish Speech-Language Therapy*, 15(2), 45-60.</w:t>
      </w:r>
      <w:r>
        <w:br/>
      </w:r>
      <w:r>
        <w:t xml:space="preserve">World Health Organization. (2019). *Global Report on Hearing*.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Turkey Istanbul</dc:title>
  <dc:creator/>
  <cp:keywords/>
  <dcterms:created xsi:type="dcterms:W3CDTF">2026-05-02T21:59:03Z</dcterms:created>
  <dcterms:modified xsi:type="dcterms:W3CDTF">2026-05-02T21:59:03Z</dcterms:modified>
</cp:coreProperties>
</file>

<file path=docProps/custom.xml><?xml version="1.0" encoding="utf-8"?>
<Properties xmlns="http://schemas.openxmlformats.org/officeDocument/2006/custom-properties" xmlns:vt="http://schemas.openxmlformats.org/officeDocument/2006/docPropsVTypes"/>
</file>