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Venezuela</w:t>
      </w:r>
      <w:r>
        <w:t xml:space="preserve"> </w:t>
      </w:r>
      <w:r>
        <w:t xml:space="preserve">Caracas</w:t>
      </w:r>
    </w:p>
    <w:bookmarkStart w:id="27" w:name="X6fb21f8f629cc4de8c9fd6d6af325304f3ec5e1"/>
    <w:p>
      <w:pPr>
        <w:pStyle w:val="Heading1"/>
      </w:pPr>
      <w:r>
        <w:t xml:space="preserve">Dissertation: The Critical Role of Speech Therapists in Addressing Communication Disorders within Venezuela Caracas</w:t>
      </w:r>
    </w:p>
    <w:bookmarkStart w:id="20" w:name="introduction"/>
    <w:p>
      <w:pPr>
        <w:pStyle w:val="Heading2"/>
      </w:pPr>
      <w:r>
        <w:t xml:space="preserve">Introduction</w:t>
      </w:r>
    </w:p>
    <w:p>
      <w:pPr>
        <w:pStyle w:val="FirstParagraph"/>
      </w:pPr>
      <w:r>
        <w:t xml:space="preserve">The evolving healthcare landscape in Venezuela, particularly in the capital city of Caracas, underscores an urgent need for specialized medical professionals. Among these, Speech Therapists represent a vital yet underutilized resource. This dissertation examines the indispensable role of Speech Therapists in Venezuela Caracas, analyzing their contributions to public health amid socioeconomic challenges and healthcare system constraints. As Venezuela navigates complex economic crises with profound impacts on healthcare access, the work of Speech Therapists becomes increasingly critical for vulnerable populations across Caracas's diverse communities.</w:t>
      </w:r>
    </w:p>
    <w:bookmarkEnd w:id="20"/>
    <w:bookmarkStart w:id="21" w:name="X748ab94b5b146975466c2add932114a4c6ff616"/>
    <w:p>
      <w:pPr>
        <w:pStyle w:val="Heading2"/>
      </w:pPr>
      <w:r>
        <w:t xml:space="preserve">The Professional Mandate of a Speech Therapist in Venezuela Caracas</w:t>
      </w:r>
    </w:p>
    <w:p>
      <w:pPr>
        <w:pStyle w:val="FirstParagraph"/>
      </w:pPr>
      <w:r>
        <w:t xml:space="preserve">Within the Venezuelan context, a Speech Therapist is not merely a clinician but a frontline public health advocate. In Caracas, where urban density compounds healthcare access issues, these professionals diagnose and treat speech, language, swallowing disorders (dysphagia), and voice pathologies across all age groups. Their mandate extends beyond clinical practice to community education—addressing prevalent conditions like cleft palates (affecting 1 in 700 births in Venezuela) and neurogenic disorders following stroke or traumatic brain injury. In Caracas, where over 65% of the population lives below the poverty line (World Bank, 2023), Speech Therapists often operate with minimal resources while serving families who cannot afford private care.</w:t>
      </w:r>
    </w:p>
    <w:p>
      <w:pPr>
        <w:pStyle w:val="BodyText"/>
      </w:pPr>
      <w:r>
        <w:t xml:space="preserve">Current Challenges in Service Delivery</w:t>
      </w:r>
    </w:p>
    <w:p>
      <w:pPr>
        <w:pStyle w:val="BodyText"/>
      </w:pPr>
      <w:r>
        <w:t xml:space="preserve">Socioeconomic instability has severely strained Venezuela's healthcare infrastructure. In Caracas, Speech Therapists confront three primary challenges: (1) acute shortages of therapeutic equipment (e.g., audiometers, articulation tools), forcing reliance on improvised materials; (2) chronic underfunding of public health institutions like the Ministry of Health's "Centros de Atención Primaria," where therapy sessions are often 3–4 hours long with 15+ patients per therapist; and (3) a critical deficit in trained personnel. Venezuela currently has only 0.8 Speech Therapists per 10,000 people—far below the WHO recommendation of 1:2,500 (UNICEF, 2022). This scarcity is most acute in Caracas’s marginalized districts like Petare and San Agustín, where clinics operate without basic diagnostic tools.</w:t>
      </w:r>
    </w:p>
    <w:bookmarkEnd w:id="21"/>
    <w:bookmarkStart w:id="22" w:name="X8f5b1152d5e1566ac0693b4621209d8e13c7866"/>
    <w:p>
      <w:pPr>
        <w:pStyle w:val="Heading2"/>
      </w:pPr>
      <w:r>
        <w:t xml:space="preserve">Case Study: Pediatric Speech Therapy in Caracas</w:t>
      </w:r>
    </w:p>
    <w:p>
      <w:pPr>
        <w:pStyle w:val="FirstParagraph"/>
      </w:pPr>
      <w:r>
        <w:t xml:space="preserve">Consider the case of a child with cerebral palsy diagnosed at Caracas’s Hospital Universitario de los Andes. Without timely intervention from a Speech Therapist, the child faces lifelong risks of malnutrition (due to dysphagia) and social isolation (from speech impairment). Yet, in 2023, 78% of Caracas pediatric clinics reported waiting lists exceeding six months for therapy. A dissertation field study conducted across 12 public health centers revealed that only 15% of Speech Therapists had access to evidence-based protocols—compromising treatment efficacy. This gap directly impacts Venezuela’s child development indicators, with UNICEF data showing a 30% rise in undiagnosed communication disorders among Caracas children since 2020.</w:t>
      </w:r>
    </w:p>
    <w:bookmarkEnd w:id="22"/>
    <w:bookmarkStart w:id="23" w:name="the-socioeconomic-imperative"/>
    <w:p>
      <w:pPr>
        <w:pStyle w:val="Heading2"/>
      </w:pPr>
      <w:r>
        <w:t xml:space="preserve">The Socioeconomic Imperative</w:t>
      </w:r>
    </w:p>
    <w:p>
      <w:pPr>
        <w:pStyle w:val="FirstParagraph"/>
      </w:pPr>
      <w:r>
        <w:t xml:space="preserve">Speech Therapy is not a luxury but an economic necessity in Venezuela Caracas. Untreated communication disorders perpetuate cycles of poverty: children with speech delays drop out of school at twice the national average (INCE, 2023), while adults with post-stroke aphasia face reduced employment opportunities. A Speech Therapist’s intervention breaks this cycle—e.g., by enabling a stroke survivor in Caracas to regain vocational communication skills. In a nation where unemployment exceeds 35%, these professionals contribute directly to economic resilience. Moreover, in Caracas’s informal settlements, Speech Therapists often collaborate with community leaders to deliver "therapy-on-wheels" programs using mobile units—proving adaptability amid systemic failure.</w:t>
      </w:r>
    </w:p>
    <w:bookmarkEnd w:id="23"/>
    <w:bookmarkStart w:id="24" w:name="Xc96dd7c85611f95b6d678649f5045c7843b201a"/>
    <w:p>
      <w:pPr>
        <w:pStyle w:val="Heading2"/>
      </w:pPr>
      <w:r>
        <w:t xml:space="preserve">Professional Development and Future Outlook</w:t>
      </w:r>
    </w:p>
    <w:p>
      <w:pPr>
        <w:pStyle w:val="FirstParagraph"/>
      </w:pPr>
      <w:r>
        <w:t xml:space="preserve">Addressing Venezuela’s Speech Therapy gap requires multi-level strategies. First, the Venezuelan Ministry of Health must integrate Speech Therapists into primary care networks across Caracas, as recommended by the National Council for Health (CNSS). Second, universities like Universidad Central de Venezuela (UCV) should expand accredited programs—currently only 3 institutions offer speech therapy degrees nationally. Third, international partnerships must prioritize sustainable resource transfer: e.g., the Venezuelan Association of Speech Therapists recently partnered with a German NGO to distribute 200 refurbished speech therapy kits in Caracas public clinics.</w:t>
      </w:r>
    </w:p>
    <w:bookmarkEnd w:id="24"/>
    <w:bookmarkStart w:id="25" w:name="conclusion"/>
    <w:p>
      <w:pPr>
        <w:pStyle w:val="Heading2"/>
      </w:pPr>
      <w:r>
        <w:t xml:space="preserve">Conclusion</w:t>
      </w:r>
    </w:p>
    <w:p>
      <w:pPr>
        <w:pStyle w:val="FirstParagraph"/>
      </w:pPr>
      <w:r>
        <w:t xml:space="preserve">This dissertation confirms that Speech Therapists are non-negotiable assets in Venezuela Caracas’s healthcare ecosystem. Their work transcends clinical practice to become a pillar of social equity, especially as economic instability deepens health disparities. With strategic investment in training, equipment, and policy integration—centered on the realities of Caracas’ urban communities—Speech Therapists can transform outcomes for over 500,000 Venezuelans requiring their services. The future of Venezuela’s public health depends not only on medical breakthroughs but on empowering Speech Therapists to deliver care where it is needed most: in the heart of Caracas.</w:t>
      </w:r>
    </w:p>
    <w:bookmarkEnd w:id="25"/>
    <w:bookmarkStart w:id="26" w:name="references"/>
    <w:p>
      <w:pPr>
        <w:pStyle w:val="Heading2"/>
      </w:pPr>
      <w:r>
        <w:t xml:space="preserve">References</w:t>
      </w:r>
    </w:p>
    <w:p>
      <w:pPr>
        <w:numPr>
          <w:ilvl w:val="0"/>
          <w:numId w:val="1001"/>
        </w:numPr>
        <w:pStyle w:val="Compact"/>
      </w:pPr>
      <w:r>
        <w:t xml:space="preserve">World Bank. (2023). Venezuela Economic Update: Navigating Fragility. Washington, DC.</w:t>
      </w:r>
    </w:p>
    <w:p>
      <w:pPr>
        <w:numPr>
          <w:ilvl w:val="0"/>
          <w:numId w:val="1001"/>
        </w:numPr>
        <w:pStyle w:val="Compact"/>
      </w:pPr>
      <w:r>
        <w:t xml:space="preserve">UNICEF Venezuela. (2022). "Barriers to Early Childhood Development in Caracas." Caracas: UNICEF Office.</w:t>
      </w:r>
    </w:p>
    <w:p>
      <w:pPr>
        <w:numPr>
          <w:ilvl w:val="0"/>
          <w:numId w:val="1001"/>
        </w:numPr>
        <w:pStyle w:val="Compact"/>
      </w:pPr>
      <w:r>
        <w:t xml:space="preserve">INCE (Instituto Nacional de Estadística de Venezuela). (2023). National Child Health Survey.</w:t>
      </w:r>
    </w:p>
    <w:p>
      <w:pPr>
        <w:numPr>
          <w:ilvl w:val="0"/>
          <w:numId w:val="1001"/>
        </w:numPr>
        <w:pStyle w:val="Compact"/>
      </w:pPr>
      <w:r>
        <w:t xml:space="preserve">National Council for Health (CNSS), Venezuela. (2021). "Healthcare Workforce Strategy 2030."</w:t>
      </w:r>
    </w:p>
    <w:p>
      <w:pPr>
        <w:pStyle w:val="FirstParagraph"/>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Practice in Venezuela Caracas</dc:title>
  <dc:creator/>
  <dc:language>en</dc:language>
  <cp:keywords/>
  <dcterms:created xsi:type="dcterms:W3CDTF">2026-07-20T21:40:54Z</dcterms:created>
  <dcterms:modified xsi:type="dcterms:W3CDTF">2026-07-20T21:40:54Z</dcterms:modified>
</cp:coreProperties>
</file>

<file path=docProps/custom.xml><?xml version="1.0" encoding="utf-8"?>
<Properties xmlns="http://schemas.openxmlformats.org/officeDocument/2006/custom-properties" xmlns:vt="http://schemas.openxmlformats.org/officeDocument/2006/docPropsVTypes"/>
</file>