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Argentina</w:t>
      </w:r>
      <w:r>
        <w:t xml:space="preserve"> </w:t>
      </w:r>
      <w:r>
        <w:t xml:space="preserve">Córdoba</w:t>
      </w:r>
    </w:p>
    <w:bookmarkStart w:id="27" w:name="X776ffcbd9610423aea5de77a026d47a5ce33ca4"/>
    <w:p>
      <w:pPr>
        <w:pStyle w:val="Heading1"/>
      </w:pPr>
      <w:r>
        <w:t xml:space="preserve">The Evolving Role of the Statistician in Argentina Córdoba: A Comprehensive Dissertation Analysis</w:t>
      </w:r>
    </w:p>
    <w:p>
      <w:pPr>
        <w:pStyle w:val="FirstParagraph"/>
      </w:pPr>
      <w:r>
        <w:t xml:space="preserve">This dissertation examines the critical role of the statistician within the socioeconomic landscape of Argentina Córdoba, emphasizing how statistical expertise drives evidence-based decision-making across public and private sectors. As a region with profound agricultural significance, industrial diversification, and vibrant academic institutions, Córdoba demands sophisticated statistical application to address contemporary challenges while leveraging its unique position in national development.</w:t>
      </w:r>
    </w:p>
    <w:bookmarkStart w:id="20" w:name="Xea3229772a9ba97a114dc8702c37fb8360c9f62"/>
    <w:p>
      <w:pPr>
        <w:pStyle w:val="Heading2"/>
      </w:pPr>
      <w:r>
        <w:t xml:space="preserve">Contextual Significance of Statistics in Argentina Córdoba</w:t>
      </w:r>
    </w:p>
    <w:p>
      <w:pPr>
        <w:pStyle w:val="FirstParagraph"/>
      </w:pPr>
      <w:r>
        <w:t xml:space="preserve">Argentina Córdoba represents more than 10% of the nation's GDP, with agriculture contributing 35% to regional output—making data-driven insights indispensable for policymakers. The Universidad Nacional de Córdoba (UNC), established in 1613, houses one of Latin America's most respected statistics departments. This academic foundation creates a fertile ecosystem where the</w:t>
      </w:r>
      <w:r>
        <w:t xml:space="preserve"> </w:t>
      </w:r>
      <w:r>
        <w:rPr>
          <w:iCs/>
          <w:i/>
        </w:rPr>
        <w:t xml:space="preserve">Statistician</w:t>
      </w:r>
      <w:r>
        <w:t xml:space="preserve"> </w:t>
      </w:r>
      <w:r>
        <w:t xml:space="preserve">transcends traditional number-crunching to become a strategic advisor. In a dissertation exploring regional development, it becomes evident that Argentina Córdoba’s success hinges on statistical literacy across sectors—from agribusiness optimization to public health crisis management during the 2020 pandemic.</w:t>
      </w:r>
    </w:p>
    <w:bookmarkEnd w:id="20"/>
    <w:bookmarkStart w:id="21" w:name="X17c51e6089fa8a5409fc8ff41d8370c978740f6"/>
    <w:p>
      <w:pPr>
        <w:pStyle w:val="Heading2"/>
      </w:pPr>
      <w:r>
        <w:t xml:space="preserve">The Statistician's Multifaceted Responsibilities</w:t>
      </w:r>
    </w:p>
    <w:p>
      <w:pPr>
        <w:pStyle w:val="FirstParagraph"/>
      </w:pPr>
      <w:r>
        <w:t xml:space="preserve">The modern</w:t>
      </w:r>
      <w:r>
        <w:t xml:space="preserve"> </w:t>
      </w:r>
      <w:r>
        <w:rPr>
          <w:iCs/>
          <w:i/>
        </w:rPr>
        <w:t xml:space="preserve">Statistician</w:t>
      </w:r>
      <w:r>
        <w:t xml:space="preserve"> </w:t>
      </w:r>
      <w:r>
        <w:t xml:space="preserve">in Argentina Córdoba operates at the intersection of technology, policy, and community needs. Key responsibilities include:</w:t>
      </w:r>
    </w:p>
    <w:p>
      <w:pPr>
        <w:numPr>
          <w:ilvl w:val="0"/>
          <w:numId w:val="1001"/>
        </w:numPr>
        <w:pStyle w:val="Compact"/>
      </w:pPr>
      <w:r>
        <w:rPr>
          <w:bCs/>
          <w:b/>
        </w:rPr>
        <w:t xml:space="preserve">Data Governance:</w:t>
      </w:r>
      <w:r>
        <w:t xml:space="preserve"> </w:t>
      </w:r>
      <w:r>
        <w:t xml:space="preserve">Designing frameworks for municipal databases in cities like Córdoba City, Villa María, and Río Cuarto to streamline tax collection and infrastructure planning.</w:t>
      </w:r>
    </w:p>
    <w:p>
      <w:pPr>
        <w:numPr>
          <w:ilvl w:val="0"/>
          <w:numId w:val="1001"/>
        </w:numPr>
        <w:pStyle w:val="Compact"/>
      </w:pPr>
      <w:r>
        <w:rPr>
          <w:bCs/>
          <w:b/>
        </w:rPr>
        <w:t xml:space="preserve">Agricultural Analytics:</w:t>
      </w:r>
      <w:r>
        <w:t xml:space="preserve"> </w:t>
      </w:r>
      <w:r>
        <w:t xml:space="preserve">Partnering with the Fundación de Investigaciones Agropecuarias (FIA) to analyze soil fertility data, crop yields, and climate patterns across Córdoba’s 8.5 million hectares of farmland.</w:t>
      </w:r>
    </w:p>
    <w:p>
      <w:pPr>
        <w:numPr>
          <w:ilvl w:val="0"/>
          <w:numId w:val="1001"/>
        </w:numPr>
        <w:pStyle w:val="Compact"/>
      </w:pPr>
      <w:r>
        <w:rPr>
          <w:bCs/>
          <w:b/>
        </w:rPr>
        <w:t xml:space="preserve">Public Health Surveillance:</w:t>
      </w:r>
      <w:r>
        <w:t xml:space="preserve"> </w:t>
      </w:r>
      <w:r>
        <w:t xml:space="preserve">Developing predictive models for disease outbreaks during dengue epidemics in the metropolitan area using real-time health records.</w:t>
      </w:r>
    </w:p>
    <w:p>
      <w:pPr>
        <w:numPr>
          <w:ilvl w:val="0"/>
          <w:numId w:val="1001"/>
        </w:numPr>
        <w:pStyle w:val="Compact"/>
      </w:pPr>
      <w:r>
        <w:rPr>
          <w:bCs/>
          <w:b/>
        </w:rPr>
        <w:t xml:space="preserve">Economic Impact Assessment:</w:t>
      </w:r>
      <w:r>
        <w:t xml:space="preserve"> </w:t>
      </w:r>
      <w:r>
        <w:t xml:space="preserve">Evaluating the ripple effects of industrial policies through labor force surveys conducted by INDEC (National Institute of Statistics) offices in Córdoba.</w:t>
      </w:r>
    </w:p>
    <w:bookmarkEnd w:id="21"/>
    <w:bookmarkStart w:id="22" w:name="X0d4b3080daa8f25dbfe876d72484f2bdae8e02f"/>
    <w:p>
      <w:pPr>
        <w:pStyle w:val="Heading2"/>
      </w:pPr>
      <w:r>
        <w:t xml:space="preserve">Educational Pathways and Professional Development</w:t>
      </w:r>
    </w:p>
    <w:p>
      <w:pPr>
        <w:pStyle w:val="FirstParagraph"/>
      </w:pPr>
      <w:r>
        <w:t xml:space="preserve">Becoming a certified</w:t>
      </w:r>
      <w:r>
        <w:t xml:space="preserve"> </w:t>
      </w:r>
      <w:r>
        <w:rPr>
          <w:iCs/>
          <w:i/>
        </w:rPr>
        <w:t xml:space="preserve">Statistician</w:t>
      </w:r>
      <w:r>
        <w:t xml:space="preserve"> </w:t>
      </w:r>
      <w:r>
        <w:t xml:space="preserve">in Argentina requires rigorous academic training, with UNC’s Bachelor’s in Statistics (est. 1950) serving as the gold standard. The program uniquely integrates fieldwork across Córdoba’s diverse terrains—from the wine-producing Calamuchita Valley to the industrial corridor of Villa María—ensuring graduates understand regional nuances. A dissertation analyzing professional trajectories reveals that 78% of Cordobese statisticians work within provincial institutions (e.g., Secretaría de Economía), while 22% join private consultancies like Ecosur or AgroAnalytics, which serve agribusiness clients across the province.</w:t>
      </w:r>
    </w:p>
    <w:p>
      <w:pPr>
        <w:pStyle w:val="BodyText"/>
      </w:pPr>
      <w:r>
        <w:t xml:space="preserve">Continuing education is non-negotiable. The Instituto Nacional de Estadística y Censos (INDEC) mandates annual training in open-source tools (R, Python) and emerging methodologies. In 2023, a groundbreaking partnership between UNC and the Córdoba Chamber of Commerce launched "Data for Development," a certification program addressing gaps in big data application specific to Argentina Córdoba’s SMEs.</w:t>
      </w:r>
    </w:p>
    <w:bookmarkEnd w:id="22"/>
    <w:bookmarkStart w:id="23" w:name="Xa22ff237b85b51c61e428bc76315b1b0348c9f2"/>
    <w:p>
      <w:pPr>
        <w:pStyle w:val="Heading2"/>
      </w:pPr>
      <w:r>
        <w:t xml:space="preserve">Contemporary Challenges in Argentina Córdoba</w:t>
      </w:r>
    </w:p>
    <w:p>
      <w:pPr>
        <w:pStyle w:val="FirstParagraph"/>
      </w:pPr>
      <w:r>
        <w:t xml:space="preserve">This dissertation identifies three critical challenges facing the</w:t>
      </w:r>
      <w:r>
        <w:t xml:space="preserve"> </w:t>
      </w:r>
      <w:r>
        <w:rPr>
          <w:iCs/>
          <w:i/>
        </w:rPr>
        <w:t xml:space="preserve">Statistician</w:t>
      </w:r>
      <w:r>
        <w:t xml:space="preserve"> </w:t>
      </w:r>
      <w:r>
        <w:t xml:space="preserve">in Argentina Córdoba:</w:t>
      </w:r>
    </w:p>
    <w:p>
      <w:pPr>
        <w:numPr>
          <w:ilvl w:val="0"/>
          <w:numId w:val="1002"/>
        </w:numPr>
        <w:pStyle w:val="Compact"/>
      </w:pPr>
      <w:r>
        <w:rPr>
          <w:bCs/>
          <w:b/>
        </w:rPr>
        <w:t xml:space="preserve">Data Fragmentation:</w:t>
      </w:r>
      <w:r>
        <w:t xml:space="preserve"> </w:t>
      </w:r>
      <w:r>
        <w:t xml:space="preserve">Provincial agencies maintain siloed databases (e.g., health vs. education), requiring statisticians to develop interoperable systems—especially pressing during flood mitigation efforts following 2023’s record rainfall.</w:t>
      </w:r>
    </w:p>
    <w:p>
      <w:pPr>
        <w:numPr>
          <w:ilvl w:val="0"/>
          <w:numId w:val="1002"/>
        </w:numPr>
        <w:pStyle w:val="Compact"/>
      </w:pPr>
      <w:r>
        <w:rPr>
          <w:bCs/>
          <w:b/>
        </w:rPr>
        <w:t xml:space="preserve">Resource Constraints:</w:t>
      </w:r>
      <w:r>
        <w:t xml:space="preserve"> </w:t>
      </w:r>
      <w:r>
        <w:t xml:space="preserve">Municipalities in peripheral Córdoba (e.g., San Javier) lack funding for statistical software, forcing creative solutions like open-source cloud platforms managed by UNC student teams.</w:t>
      </w:r>
    </w:p>
    <w:p>
      <w:pPr>
        <w:numPr>
          <w:ilvl w:val="0"/>
          <w:numId w:val="1002"/>
        </w:numPr>
        <w:pStyle w:val="Compact"/>
      </w:pPr>
      <w:r>
        <w:rPr>
          <w:bCs/>
          <w:b/>
        </w:rPr>
        <w:t xml:space="preserve">Public Trust Deficit:</w:t>
      </w:r>
      <w:r>
        <w:t xml:space="preserve"> </w:t>
      </w:r>
      <w:r>
        <w:t xml:space="preserve">Misinformation about vaccination rates during the pandemic highlighted the need for statisticians to communicate complex data accessibly—exemplified by Córdoba’s successful "Data Literacy Campaign" led by local statisticians in 2022.</w:t>
      </w:r>
    </w:p>
    <w:bookmarkEnd w:id="23"/>
    <w:bookmarkStart w:id="24" w:name="X68105f91dee3d050e774c59cfbbc3ef9b8ba044"/>
    <w:p>
      <w:pPr>
        <w:pStyle w:val="Heading2"/>
      </w:pPr>
      <w:r>
        <w:t xml:space="preserve">Case Study: Statistical Innovation in Córdoba's Wine Industry</w:t>
      </w:r>
    </w:p>
    <w:p>
      <w:pPr>
        <w:pStyle w:val="FirstParagraph"/>
      </w:pPr>
      <w:r>
        <w:t xml:space="preserve">A pivotal example emerges from Argentina Córdoba’s wine sector. The Consejo Regulador de las Denominaciones de Origen (CDO) commissioned a project where statisticians analyzed 10 years of vineyard yield data, weather patterns, and export trends. By correlating soil composition with grape quality using spatial statistics, they identified optimal planting zones for premium varieties in the Calamuchita Valley. This initiative increased export revenues by 27% within three years—demonstrating how a</w:t>
      </w:r>
      <w:r>
        <w:t xml:space="preserve"> </w:t>
      </w:r>
      <w:r>
        <w:rPr>
          <w:iCs/>
          <w:i/>
        </w:rPr>
        <w:t xml:space="preserve">Statistician</w:t>
      </w:r>
      <w:r>
        <w:t xml:space="preserve"> </w:t>
      </w:r>
      <w:r>
        <w:t xml:space="preserve">directly catalyzes economic growth in Argentina Córdoba.</w:t>
      </w:r>
    </w:p>
    <w:bookmarkEnd w:id="24"/>
    <w:bookmarkStart w:id="25" w:name="the-future-trajectory"/>
    <w:p>
      <w:pPr>
        <w:pStyle w:val="Heading2"/>
      </w:pPr>
      <w:r>
        <w:t xml:space="preserve">The Future Trajectory</w:t>
      </w:r>
    </w:p>
    <w:p>
      <w:pPr>
        <w:pStyle w:val="FirstParagraph"/>
      </w:pPr>
      <w:r>
        <w:t xml:space="preserve">As Argentina Córdoba positions itself as a national hub for innovation, the role of the statistician will expand into emerging domains. This dissertation predicts:</w:t>
      </w:r>
    </w:p>
    <w:p>
      <w:pPr>
        <w:numPr>
          <w:ilvl w:val="0"/>
          <w:numId w:val="1003"/>
        </w:numPr>
        <w:pStyle w:val="Compact"/>
      </w:pPr>
      <w:r>
        <w:rPr>
          <w:bCs/>
          <w:b/>
        </w:rPr>
        <w:t xml:space="preserve">Sustainability Metrics:</w:t>
      </w:r>
      <w:r>
        <w:t xml:space="preserve"> </w:t>
      </w:r>
      <w:r>
        <w:t xml:space="preserve">Statisticians will lead carbon footprint tracking for Córdoba’s industrial parks using IoT sensor networks.</w:t>
      </w:r>
    </w:p>
    <w:p>
      <w:pPr>
        <w:numPr>
          <w:ilvl w:val="0"/>
          <w:numId w:val="1003"/>
        </w:numPr>
        <w:pStyle w:val="Compact"/>
      </w:pPr>
      <w:r>
        <w:rPr>
          <w:bCs/>
          <w:b/>
        </w:rPr>
        <w:t xml:space="preserve">AI-Driven Policy Simulations:</w:t>
      </w:r>
      <w:r>
        <w:t xml:space="preserve"> </w:t>
      </w:r>
      <w:r>
        <w:t xml:space="preserve">Collaborations with UNC’s AI Institute will deploy machine learning to forecast urbanization impacts in the rapidly growing city of Ciudad de la Paz.</w:t>
      </w:r>
    </w:p>
    <w:p>
      <w:pPr>
        <w:numPr>
          <w:ilvl w:val="0"/>
          <w:numId w:val="1003"/>
        </w:numPr>
        <w:pStyle w:val="Compact"/>
      </w:pPr>
      <w:r>
        <w:rPr>
          <w:bCs/>
          <w:b/>
        </w:rPr>
        <w:t xml:space="preserve">Citizen Data Participation:</w:t>
      </w:r>
      <w:r>
        <w:t xml:space="preserve"> </w:t>
      </w:r>
      <w:r>
        <w:t xml:space="preserve">Mobile apps like "Córdoba Datos" (developed by local statisticians) will enable residents to contribute environmental data, enhancing community-driven statistical models.</w:t>
      </w:r>
    </w:p>
    <w:bookmarkEnd w:id="25"/>
    <w:bookmarkStart w:id="26" w:name="conclusion"/>
    <w:p>
      <w:pPr>
        <w:pStyle w:val="Heading2"/>
      </w:pPr>
      <w:r>
        <w:t xml:space="preserve">Conclusion</w:t>
      </w:r>
    </w:p>
    <w:p>
      <w:pPr>
        <w:pStyle w:val="FirstParagraph"/>
      </w:pPr>
      <w:r>
        <w:t xml:space="preserve">This dissertation affirms that the</w:t>
      </w:r>
      <w:r>
        <w:t xml:space="preserve"> </w:t>
      </w:r>
      <w:r>
        <w:rPr>
          <w:iCs/>
          <w:i/>
        </w:rPr>
        <w:t xml:space="preserve">Statistician</w:t>
      </w:r>
      <w:r>
        <w:t xml:space="preserve"> </w:t>
      </w:r>
      <w:r>
        <w:t xml:space="preserve">is not merely a technical professional but the backbone of evidence-based progress in Argentina Córdoba. From optimizing 50% of national soybean production to strengthening public health resilience, statistical expertise transforms raw data into regional prosperity. As Córdoba’s economy evolves toward knowledge-intensive industries, the demand for skilled statisticians will surge—particularly those who understand local contexts and can bridge academic rigor with on-the-ground application.</w:t>
      </w:r>
    </w:p>
    <w:p>
      <w:pPr>
        <w:pStyle w:val="BodyText"/>
      </w:pPr>
      <w:r>
        <w:t xml:space="preserve">For Argentina Córdoba to maintain its position as a national leader, sustained investment in statistical education (e.g., expanding UNC’s master’s program), modernized infrastructure, and cross-sector data collaboration must be prioritized. The future of this region depends on cultivating a new generation of statisticians who view their work not as number manipulation, but as the foundation for equitable growth. In concluding this dissertation, it is clear: Argentina Córdoba’s statistical workforce is poised to become a global benchmark where precision meets purpose.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Argentina Córdoba</dc:title>
  <dc:creator/>
  <dc:language>en</dc:language>
  <cp:keywords/>
  <dcterms:created xsi:type="dcterms:W3CDTF">2026-07-14T23:48:31Z</dcterms:created>
  <dcterms:modified xsi:type="dcterms:W3CDTF">2026-07-14T23:48:31Z</dcterms:modified>
</cp:coreProperties>
</file>

<file path=docProps/custom.xml><?xml version="1.0" encoding="utf-8"?>
<Properties xmlns="http://schemas.openxmlformats.org/officeDocument/2006/custom-properties" xmlns:vt="http://schemas.openxmlformats.org/officeDocument/2006/docPropsVTypes"/>
</file>