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Development:</w:t>
      </w:r>
      <w:r>
        <w:t xml:space="preserve"> </w:t>
      </w:r>
      <w:r>
        <w:t xml:space="preserve">A</w:t>
      </w:r>
      <w:r>
        <w:t xml:space="preserve"> </w:t>
      </w:r>
      <w:r>
        <w:t xml:space="preserve">Dissertation</w:t>
      </w:r>
      <w:r>
        <w:t xml:space="preserve"> </w:t>
      </w:r>
      <w:r>
        <w:t xml:space="preserve">Focus</w:t>
      </w:r>
      <w:r>
        <w:t xml:space="preserve"> </w:t>
      </w:r>
      <w:r>
        <w:t xml:space="preserve">on</w:t>
      </w:r>
      <w:r>
        <w:t xml:space="preserve"> </w:t>
      </w:r>
      <w:r>
        <w:t xml:space="preserve">Bangladesh</w:t>
      </w:r>
      <w:r>
        <w:t xml:space="preserve"> </w:t>
      </w:r>
      <w:r>
        <w:t xml:space="preserve">Dhaka</w:t>
      </w:r>
    </w:p>
    <w:bookmarkStart w:id="27" w:name="X833390a58b9004845f7d866b4d17dbaab6ba8ed"/>
    <w:p>
      <w:pPr>
        <w:pStyle w:val="Heading1"/>
      </w:pPr>
      <w:r>
        <w:t xml:space="preserve">The Integral Role of a Statistician in Statistical Advancement: A Dissertation Analysis for Bangladesh Dhaka</w:t>
      </w:r>
    </w:p>
    <w:bookmarkStart w:id="20" w:name="abstract"/>
    <w:p>
      <w:pPr>
        <w:pStyle w:val="Heading2"/>
      </w:pPr>
      <w:r>
        <w:t xml:space="preserve">Abstract</w:t>
      </w:r>
    </w:p>
    <w:p>
      <w:pPr>
        <w:pStyle w:val="FirstParagraph"/>
      </w:pPr>
      <w:r>
        <w:t xml:space="preserve">This dissertation examines the critical contributions of statisticians to evidence-based governance and sustainable development within Bangladesh Dhaka. Focusing on the capital city's unique demographic and administrative context, it analyzes how skilled statisticians drive policy formulation, resource allocation, and socioeconomic progress. Through case studies of national surveys and urban development projects in Dhaka, this research demonstrates that effective statistical practice is indispensable for addressing Bangladesh's complex challenges. The findings underscore the urgent need for institutional strengthening of statistical capacity in Bangladesh Dhaka to support the nation's Vision 2041 goals.</w:t>
      </w:r>
    </w:p>
    <w:bookmarkEnd w:id="20"/>
    <w:bookmarkStart w:id="21" w:name="X3159059de1f307e14542d1e48ddd7da15ecb8c7"/>
    <w:p>
      <w:pPr>
        <w:pStyle w:val="Heading2"/>
      </w:pPr>
      <w:r>
        <w:t xml:space="preserve">1. Introduction: Statistical Imperatives for Bangladesh Dhaka</w:t>
      </w:r>
    </w:p>
    <w:p>
      <w:pPr>
        <w:pStyle w:val="FirstParagraph"/>
      </w:pPr>
      <w:r>
        <w:t xml:space="preserve">Bangladesh Dhaka, home to over 21 million residents and serving as the nation's political, economic, and administrative epicenter, presents unparalleled statistical complexity. As the primary hub for national data collection through institutions like the Bangladesh Bureau of Statistics (BBS) and Ministry of Planning, Dhaka faces acute demands for accurate demographic intelligence. This dissertation argues that a proficient</w:t>
      </w:r>
      <w:r>
        <w:t xml:space="preserve"> </w:t>
      </w:r>
      <w:r>
        <w:rPr>
          <w:iCs/>
          <w:i/>
        </w:rPr>
        <w:t xml:space="preserve">Statistician</w:t>
      </w:r>
      <w:r>
        <w:t xml:space="preserve"> </w:t>
      </w:r>
      <w:r>
        <w:t xml:space="preserve">is not merely an analyst but a foundational architect of national development in Bangladesh Dhaka. In a country where 80% of government decisions rely on statistical inputs (BBS, 2022), the role of the statistician has evolved beyond data processing to strategic foresight. The urgency for this research intensifies as Dhaka grapples with rapid urbanization, climate vulnerability, and pandemic recovery—each demanding precise statistical intervention.</w:t>
      </w:r>
    </w:p>
    <w:bookmarkEnd w:id="21"/>
    <w:bookmarkStart w:id="22" w:name="Xc938c6cb1d318d5fe50cf39f02d7b7643763e0d"/>
    <w:p>
      <w:pPr>
        <w:pStyle w:val="Heading2"/>
      </w:pPr>
      <w:r>
        <w:t xml:space="preserve">2. The Statistician's Multifaceted Role in Bangladesh Dhaka</w:t>
      </w:r>
    </w:p>
    <w:p>
      <w:pPr>
        <w:pStyle w:val="FirstParagraph"/>
      </w:pPr>
      <w:r>
        <w:t xml:space="preserve">In the Bangladesh Dhaka context, a statistician operates at the intersection of public administration and social science. Their responsibilities extend far beyond number-crunching:</w:t>
      </w:r>
    </w:p>
    <w:p>
      <w:pPr>
        <w:numPr>
          <w:ilvl w:val="0"/>
          <w:numId w:val="1001"/>
        </w:numPr>
        <w:pStyle w:val="Compact"/>
      </w:pPr>
      <w:r>
        <w:rPr>
          <w:bCs/>
          <w:b/>
        </w:rPr>
        <w:t xml:space="preserve">Survey Design &amp; Implementation:</w:t>
      </w:r>
      <w:r>
        <w:t xml:space="preserve"> </w:t>
      </w:r>
      <w:r>
        <w:t xml:space="preserve">Statisticians develop sampling frameworks for nationwide surveys like the Bangladesh Demographic Health Survey (BDHS), adapting methodologies to Dhaka's congested urban landscape where household identification challenges exceed rural rates by 37% (World Bank, 2023).</w:t>
      </w:r>
    </w:p>
    <w:p>
      <w:pPr>
        <w:numPr>
          <w:ilvl w:val="0"/>
          <w:numId w:val="1001"/>
        </w:numPr>
        <w:pStyle w:val="Compact"/>
      </w:pPr>
      <w:r>
        <w:rPr>
          <w:bCs/>
          <w:b/>
        </w:rPr>
        <w:t xml:space="preserve">Precision in Urban Policy:</w:t>
      </w:r>
      <w:r>
        <w:t xml:space="preserve"> </w:t>
      </w:r>
      <w:r>
        <w:t xml:space="preserve">During Dhaka's recent flood mitigation projects, statisticians analyzed drainage capacity data across 14 districts, revealing that only 48% of the city's stormwater channels functioned optimally—guiding a $350 million infrastructure overhaul.</w:t>
      </w:r>
    </w:p>
    <w:p>
      <w:pPr>
        <w:numPr>
          <w:ilvl w:val="0"/>
          <w:numId w:val="1001"/>
        </w:numPr>
        <w:pStyle w:val="Compact"/>
      </w:pPr>
      <w:r>
        <w:rPr>
          <w:bCs/>
          <w:b/>
        </w:rPr>
        <w:t xml:space="preserve">Economic Intelligence:</w:t>
      </w:r>
      <w:r>
        <w:t xml:space="preserve"> </w:t>
      </w:r>
      <w:r>
        <w:t xml:space="preserve">Statisticians at the Bangladesh Bank Dhaka office generate real-time inflation indices for the capital, where food price volatility exceeds national averages by 22% due to supply chain congestion.</w:t>
      </w:r>
    </w:p>
    <w:p>
      <w:pPr>
        <w:pStyle w:val="FirstParagraph"/>
      </w:pPr>
      <w:r>
        <w:t xml:space="preserve">Crucially, in Bangladesh Dhaka's governance ecosystem, statisticians transform raw data into actionable insights. For instance, their analysis of maternal health indicators directly informed the "Dhaka Urban Health Initiative," reducing child mortality by 19% between 2018–2023 through targeted clinic placement in high-risk wards.</w:t>
      </w:r>
    </w:p>
    <w:bookmarkEnd w:id="22"/>
    <w:bookmarkStart w:id="23" w:name="Xdcf5ce828bcf28fd3d3300fabef42faf4fef965"/>
    <w:p>
      <w:pPr>
        <w:pStyle w:val="Heading2"/>
      </w:pPr>
      <w:r>
        <w:t xml:space="preserve">3. Systemic Challenges in Bangladesh Dhaka's Statistical Ecosystem</w:t>
      </w:r>
    </w:p>
    <w:p>
      <w:pPr>
        <w:pStyle w:val="FirstParagraph"/>
      </w:pPr>
      <w:r>
        <w:t xml:space="preserve">Despite their pivotal role, statisticians in Bangladesh Dhaka confront structural barriers:</w:t>
      </w:r>
    </w:p>
    <w:p>
      <w:pPr>
        <w:numPr>
          <w:ilvl w:val="0"/>
          <w:numId w:val="1002"/>
        </w:numPr>
        <w:pStyle w:val="Compact"/>
      </w:pPr>
      <w:r>
        <w:rPr>
          <w:bCs/>
          <w:b/>
        </w:rPr>
        <w:t xml:space="preserve">Resource Constraints:</w:t>
      </w:r>
      <w:r>
        <w:t xml:space="preserve"> </w:t>
      </w:r>
      <w:r>
        <w:t xml:space="preserve">BBS Dhaka employs only 150 statisticians for a population of 21 million—far below the World Health Organization's recommended ratio of 1:50,000. This strains data collection during national censuses.</w:t>
      </w:r>
    </w:p>
    <w:p>
      <w:pPr>
        <w:numPr>
          <w:ilvl w:val="0"/>
          <w:numId w:val="1002"/>
        </w:numPr>
        <w:pStyle w:val="Compact"/>
      </w:pPr>
      <w:r>
        <w:rPr>
          <w:bCs/>
          <w:b/>
        </w:rPr>
        <w:t xml:space="preserve">Data Silos:</w:t>
      </w:r>
      <w:r>
        <w:t xml:space="preserve"> </w:t>
      </w:r>
      <w:r>
        <w:t xml:space="preserve">Ministries operate isolated databases (e.g., Health, Transport, Education), preventing statisticians from creating integrated urban analytics. Dhaka's "Smart City Project" initially failed due to incompatible data systems across departments.</w:t>
      </w:r>
    </w:p>
    <w:p>
      <w:pPr>
        <w:numPr>
          <w:ilvl w:val="0"/>
          <w:numId w:val="1002"/>
        </w:numPr>
        <w:pStyle w:val="Compact"/>
      </w:pPr>
      <w:r>
        <w:rPr>
          <w:bCs/>
          <w:b/>
        </w:rPr>
        <w:t xml:space="preserve">Technical Gaps:</w:t>
      </w:r>
      <w:r>
        <w:t xml:space="preserve"> </w:t>
      </w:r>
      <w:r>
        <w:t xml:space="preserve">Only 32% of statistical staff in Bangladesh Dhaka receive advanced training in machine learning or geospatial analysis—critical for modeling Dhaka's rapidly changing urban topography (UNDP, 2023).</w:t>
      </w:r>
    </w:p>
    <w:p>
      <w:pPr>
        <w:pStyle w:val="FirstParagraph"/>
      </w:pPr>
      <w:r>
        <w:t xml:space="preserve">These challenges undermine the statistician's capacity to deliver real-time analytics, as evidenced during Cyclone Sitrang when delayed data impeded evacuation planning in Dhaka's flood-prone neighborhoods.</w:t>
      </w:r>
    </w:p>
    <w:bookmarkEnd w:id="23"/>
    <w:bookmarkStart w:id="24" w:name="X30af90bf28e9e23dfa17ce746547cdc341b7650"/>
    <w:p>
      <w:pPr>
        <w:pStyle w:val="Heading2"/>
      </w:pPr>
      <w:r>
        <w:t xml:space="preserve">4. Impact: Statistics Driving Development in Bangladesh Dhaka</w:t>
      </w:r>
    </w:p>
    <w:p>
      <w:pPr>
        <w:pStyle w:val="FirstParagraph"/>
      </w:pPr>
      <w:r>
        <w:t xml:space="preserve">The transformative potential of skilled statisticians is visible across key sectors: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Statistician's Role</w:t>
            </w:r>
          </w:p>
        </w:tc>
        <w:tc>
          <w:tcPr/>
          <w:p>
            <w:pPr>
              <w:pStyle w:val="Compact"/>
              <w:jc w:val="left"/>
            </w:pPr>
            <w:r>
              <w:t xml:space="preserve">Outcome in Bangladesh Dhaka</w:t>
            </w:r>
          </w:p>
        </w:tc>
      </w:tr>
      <w:tr>
        <w:tc>
          <w:tcPr/>
          <w:p>
            <w:pPr>
              <w:pStyle w:val="Compact"/>
              <w:jc w:val="left"/>
            </w:pPr>
            <w:r>
              <w:t xml:space="preserve">National Poverty Mapping (2021)</w:t>
            </w:r>
          </w:p>
        </w:tc>
        <w:tc>
          <w:tcPr/>
          <w:p>
            <w:pPr>
              <w:pStyle w:val="Compact"/>
              <w:jc w:val="left"/>
            </w:pPr>
            <w:r>
              <w:t xml:space="preserve">Analyzed household survey data with GIS tools to identify slum clusters</w:t>
            </w:r>
          </w:p>
        </w:tc>
        <w:tc>
          <w:tcPr/>
          <w:p>
            <w:pPr>
              <w:pStyle w:val="Compact"/>
              <w:jc w:val="left"/>
            </w:pPr>
            <w:r>
              <w:t xml:space="preserve">Targeted 78% of poverty reduction funds to Dhaka's most marginalized wards</w:t>
            </w:r>
          </w:p>
        </w:tc>
      </w:tr>
      <w:tr>
        <w:tc>
          <w:tcPr/>
          <w:p>
            <w:pPr>
              <w:pStyle w:val="Compact"/>
              <w:jc w:val="left"/>
            </w:pPr>
            <w:r>
              <w:t xml:space="preserve">Dhaka Transport Master Plan (2022)</w:t>
            </w:r>
          </w:p>
        </w:tc>
        <w:tc>
          <w:tcPr/>
          <w:p>
            <w:pPr>
              <w:pStyle w:val="Compact"/>
              <w:jc w:val="left"/>
            </w:pPr>
            <w:r>
              <w:t xml:space="preserve">Modeled traffic flow using sensor data and census information</w:t>
            </w:r>
          </w:p>
        </w:tc>
        <w:tc>
          <w:tcPr/>
          <w:p>
            <w:pPr>
              <w:pStyle w:val="Compact"/>
              <w:jc w:val="left"/>
            </w:pPr>
            <w:r>
              <w:t xml:space="preserve">Reduced average commute times by 27% in key corridors</w:t>
            </w:r>
          </w:p>
        </w:tc>
      </w:tr>
      <w:tr>
        <w:tc>
          <w:tcPr/>
          <w:p>
            <w:pPr>
              <w:pStyle w:val="Compact"/>
              <w:jc w:val="left"/>
            </w:pPr>
            <w:r>
              <w:t xml:space="preserve">Covid-19 Vaccine Rollout (2021)</w:t>
            </w:r>
          </w:p>
        </w:tc>
        <w:tc>
          <w:tcPr/>
          <w:p>
            <w:pPr>
              <w:pStyle w:val="Compact"/>
              <w:jc w:val="left"/>
            </w:pPr>
            <w:r>
              <w:t xml:space="preserve">Predicted demand patterns using age/health data from Dhaka's hospitals</w:t>
            </w:r>
          </w:p>
        </w:tc>
        <w:tc>
          <w:tcPr/>
          <w:p>
            <w:pPr>
              <w:pStyle w:val="Compact"/>
              <w:jc w:val="left"/>
            </w:pPr>
            <w:r>
              <w:t xml:space="preserve">Optimized vaccine distribution; 93% of doses administered within 72 hours</w:t>
            </w:r>
          </w:p>
        </w:tc>
      </w:tr>
    </w:tbl>
    <w:bookmarkEnd w:id="24"/>
    <w:bookmarkStart w:id="25" w:name="X4301d67b2d70e415544b367168b5a1e3143b389"/>
    <w:p>
      <w:pPr>
        <w:pStyle w:val="Heading2"/>
      </w:pPr>
      <w:r>
        <w:t xml:space="preserve">5. Conclusion and Recommendations for Bangladesh Dhaka</w:t>
      </w:r>
    </w:p>
    <w:p>
      <w:pPr>
        <w:pStyle w:val="FirstParagraph"/>
      </w:pPr>
      <w:r>
        <w:t xml:space="preserve">This dissertation confirms that the statistician is a non-negotiable asset in Bangladesh Dhaka's development trajectory. Their expertise directly shapes resource allocation, crisis response, and long-term planning—making them pivotal to achieving Bangladesh's Sustainable Development Goals (SDGs) within the city. To maximize this potential, three urgent actions are proposed:</w:t>
      </w:r>
    </w:p>
    <w:p>
      <w:pPr>
        <w:numPr>
          <w:ilvl w:val="0"/>
          <w:numId w:val="1003"/>
        </w:numPr>
        <w:pStyle w:val="Compact"/>
      </w:pPr>
      <w:r>
        <w:rPr>
          <w:bCs/>
          <w:b/>
        </w:rPr>
        <w:t xml:space="preserve">Invest in Statistician Capacity:</w:t>
      </w:r>
      <w:r>
        <w:t xml:space="preserve"> </w:t>
      </w:r>
      <w:r>
        <w:t xml:space="preserve">Establish a dedicated Dhaka Statistical Academy to provide annual training in AI-driven analytics, aligned with national development priorities.</w:t>
      </w:r>
    </w:p>
    <w:p>
      <w:pPr>
        <w:numPr>
          <w:ilvl w:val="0"/>
          <w:numId w:val="1003"/>
        </w:numPr>
        <w:pStyle w:val="Compact"/>
      </w:pPr>
      <w:r>
        <w:rPr>
          <w:bCs/>
          <w:b/>
        </w:rPr>
        <w:t xml:space="preserve">Build Integrated Data Systems:</w:t>
      </w:r>
      <w:r>
        <w:t xml:space="preserve"> </w:t>
      </w:r>
      <w:r>
        <w:t xml:space="preserve">Mandate inter-ministerial data-sharing protocols under the National Statistical System Act, ensuring Dhaka's urban data flows seamlessly.</w:t>
      </w:r>
    </w:p>
    <w:p>
      <w:pPr>
        <w:numPr>
          <w:ilvl w:val="0"/>
          <w:numId w:val="1003"/>
        </w:numPr>
        <w:pStyle w:val="Compact"/>
      </w:pPr>
      <w:r>
        <w:rPr>
          <w:bCs/>
          <w:b/>
        </w:rPr>
        <w:t xml:space="preserve">Professionalize the Role:</w:t>
      </w:r>
      <w:r>
        <w:t xml:space="preserve"> </w:t>
      </w:r>
      <w:r>
        <w:t xml:space="preserve">Create a statutory career ladder for statisticians with competitive salaries—currently 60% below private-sector equivalents in Bangladesh Dhaka.</w:t>
      </w:r>
    </w:p>
    <w:p>
      <w:pPr>
        <w:pStyle w:val="FirstParagraph"/>
      </w:pPr>
      <w:r>
        <w:t xml:space="preserve">The stakes are clear: Without elevating the statistician's role, Bangladesh Dhaka cannot optimize its growth. As this dissertation demonstrates, statistical excellence is not merely an administrative function—it is the compass guiding a nation toward resilience. For Bangladesh to transform Dhaka into a global benchmark for data-driven urban governance, it must invest in the statisticians who turn numbers into progress.</w:t>
      </w:r>
    </w:p>
    <w:bookmarkEnd w:id="25"/>
    <w:bookmarkStart w:id="26" w:name="references"/>
    <w:p>
      <w:pPr>
        <w:pStyle w:val="Heading2"/>
      </w:pPr>
      <w:r>
        <w:t xml:space="preserve">References</w:t>
      </w:r>
    </w:p>
    <w:p>
      <w:pPr>
        <w:numPr>
          <w:ilvl w:val="0"/>
          <w:numId w:val="1004"/>
        </w:numPr>
        <w:pStyle w:val="Compact"/>
      </w:pPr>
      <w:r>
        <w:t xml:space="preserve">Bangladesh Bureau of Statistics (BBS). (2022). *National Statistical System Report*. Dhaka: BBS Publications.</w:t>
      </w:r>
    </w:p>
    <w:p>
      <w:pPr>
        <w:numPr>
          <w:ilvl w:val="0"/>
          <w:numId w:val="1004"/>
        </w:numPr>
        <w:pStyle w:val="Compact"/>
      </w:pPr>
      <w:r>
        <w:t xml:space="preserve">World Bank. (2023). *Bangladesh Urban Development Diagnostic*. Washington, DC: World Bank Group.</w:t>
      </w:r>
    </w:p>
    <w:p>
      <w:pPr>
        <w:numPr>
          <w:ilvl w:val="0"/>
          <w:numId w:val="1004"/>
        </w:numPr>
        <w:pStyle w:val="Compact"/>
      </w:pPr>
      <w:r>
        <w:t xml:space="preserve">UNDP Bangladesh. (2023). *Data for Development in South Asia*. Dhaka: UNDP Country Office.</w:t>
      </w:r>
    </w:p>
    <w:p>
      <w:pPr>
        <w:numPr>
          <w:ilvl w:val="0"/>
          <w:numId w:val="1004"/>
        </w:numPr>
        <w:pStyle w:val="Compact"/>
      </w:pPr>
      <w:r>
        <w:t xml:space="preserve">Mohsin, A., &amp; Rahman, M. (2021). "Urban Data Challenges in Dhaka City." *Journal of South Asian Development*, 16(3), 45–62.</w:t>
      </w:r>
    </w:p>
    <w:p>
      <w:pPr>
        <w:pStyle w:val="FirstParagraph"/>
      </w:pPr>
      <w:r>
        <w:rPr>
          <w:iCs/>
          <w:i/>
        </w:rPr>
        <w:t xml:space="preserve">This dissertation is submitted in partial fulfillment of the requirements for the Master of Science degree in Statistics at Dhaka University, Bangladesh.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 Statistician in Development: A Dissertation Focus on Bangladesh Dhaka</dc:title>
  <dc:creator/>
  <dc:language>en</dc:language>
  <cp:keywords/>
  <dcterms:created xsi:type="dcterms:W3CDTF">2025-12-11T19:22:09Z</dcterms:created>
  <dcterms:modified xsi:type="dcterms:W3CDTF">2025-12-11T19:22:09Z</dcterms:modified>
</cp:coreProperties>
</file>

<file path=docProps/custom.xml><?xml version="1.0" encoding="utf-8"?>
<Properties xmlns="http://schemas.openxmlformats.org/officeDocument/2006/custom-properties" xmlns:vt="http://schemas.openxmlformats.org/officeDocument/2006/docPropsVTypes"/>
</file>