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Santiago,</w:t>
      </w:r>
      <w:r>
        <w:t xml:space="preserve"> </w:t>
      </w:r>
      <w:r>
        <w:t xml:space="preserve">Chile</w:t>
      </w:r>
    </w:p>
    <w:bookmarkStart w:id="25" w:name="X3272581f0973ef41beee3c279147440fb7859b8"/>
    <w:p>
      <w:pPr>
        <w:pStyle w:val="Heading1"/>
      </w:pPr>
      <w:r>
        <w:t xml:space="preserve">The Critical Role of the Statistician in Santiago, Chile: A Contemporary Dissertation Analysis</w:t>
      </w:r>
    </w:p>
    <w:p>
      <w:pPr>
        <w:pStyle w:val="FirstParagraph"/>
      </w:pPr>
      <w:r>
        <w:t xml:space="preserve">This academic dissertation examines the evolving professional landscape and societal impact of statisticians within Santiago, Chile—the nation's economic, political, and intellectual epicenter. As Chile undergoes rapid digital transformation and faces complex socioeconomic challenges, the expertise of the Statistician becomes indispensable for evidence-based governance, business strategy, and academic advancement. This document synthesizes current trends, institutional frameworks, and professional opportunities uniquely shaped by Santiago's dynamic environment.</w:t>
      </w:r>
    </w:p>
    <w:bookmarkStart w:id="20" w:name="X53dfbb83f91d4a7208bf6a3d9f91b3ecc349513"/>
    <w:p>
      <w:pPr>
        <w:pStyle w:val="Heading2"/>
      </w:pPr>
      <w:r>
        <w:t xml:space="preserve">Context: Statistics as a Pillar of Chilean Development</w:t>
      </w:r>
    </w:p>
    <w:p>
      <w:pPr>
        <w:pStyle w:val="FirstParagraph"/>
      </w:pPr>
      <w:r>
        <w:t xml:space="preserve">Chile’s national development trajectory has increasingly relied on data-driven decision-making. The National Institute of Statistics (INE) in Santiago serves as the cornerstone for official statistics, conducting censuses, economic surveys, and social indicator analyses that directly inform policies from poverty reduction programs to urban planning. In this context, the Statistician is not merely a number-cruncher but a strategic advisor whose work shapes national priorities. The dissertation underscores how Santiago’s concentration of government agencies, multinational corporations (like Telefónica Chile and Cencosud), and research institutions creates an unparalleled ecosystem for statistical application.</w:t>
      </w:r>
    </w:p>
    <w:bookmarkEnd w:id="20"/>
    <w:bookmarkStart w:id="21" w:name="professional-landscape-in-santiago-chile"/>
    <w:p>
      <w:pPr>
        <w:pStyle w:val="Heading2"/>
      </w:pPr>
      <w:r>
        <w:t xml:space="preserve">Professional Landscape in Santiago, Chile</w:t>
      </w:r>
    </w:p>
    <w:p>
      <w:pPr>
        <w:pStyle w:val="FirstParagraph"/>
      </w:pPr>
      <w:r>
        <w:t xml:space="preserve">The demand for skilled Statisticians in Santiago is robust and diversifying. Universities such as the Pontificia Universidad Católica de Chile (PUC), Universidad de Chile, and Diego Portales University offer specialized master’s programs that produce graduates fluent in R, Python, and machine learning—skills critical for modern statistical practice. This academic infrastructure directly fuels Santiago's status as Chile's primary hub for data science innovation. A 2023 INE report highlighted a 35% YoY increase in demand for statisticians across sectors including finance (e.g., Banco Central de Chile), healthcare (e.g., Clínica Las Condes), and public administration, reflecting the city’s data-centric growth.</w:t>
      </w:r>
    </w:p>
    <w:p>
      <w:pPr>
        <w:pStyle w:val="BodyText"/>
      </w:pPr>
      <w:r>
        <w:t xml:space="preserve">Crucially, the Statistician’s role extends beyond traditional survey analysis. In Santiago, professionals now lead projects integrating big data from mobile networks, social media trends, and IoT sensors to model traffic flow in the metro system or predict seasonal health outbreaks. This evolution demands interdisciplinary collaboration—a hallmark of contemporary statistical work in Chile Santiago. For instance, statisticians at the Center for Advanced Studies in Statistics (CEA) partner with urban planners to optimize public transport routes using real-time commuter data.</w:t>
      </w:r>
    </w:p>
    <w:bookmarkEnd w:id="21"/>
    <w:bookmarkStart w:id="22" w:name="challenges-and-ethical-imperatives"/>
    <w:p>
      <w:pPr>
        <w:pStyle w:val="Heading2"/>
      </w:pPr>
      <w:r>
        <w:t xml:space="preserve">Challenges and Ethical Imperatives</w:t>
      </w:r>
    </w:p>
    <w:p>
      <w:pPr>
        <w:pStyle w:val="FirstParagraph"/>
      </w:pPr>
      <w:r>
        <w:t xml:space="preserve">This dissertation acknowledges significant challenges unique to Chile Santiago. Data privacy laws (Law 19,628 on Personal Data Protection) require statisticians to navigate complex ethical boundaries when handling sensitive demographic or health information. Additionally, regional disparities between Santiago and rural Chile create data gaps that challenge the accuracy of national statistics—a tension addressed in ongoing collaborations between INE and local universities.</w:t>
      </w:r>
    </w:p>
    <w:p>
      <w:pPr>
        <w:pStyle w:val="BodyText"/>
      </w:pPr>
      <w:r>
        <w:t xml:space="preserve">Another critical issue is the "digital divide." While Santiago boasts advanced statistical infrastructure, statisticians must ensure marginalized communities (e.g., informal settlements like Villa El Salvador) are not excluded from data collection frameworks. The dissertation cites a 2022 study by Universidad Diego Portales showing that inclusive sampling methodologies in Santiago reduced bias in poverty metrics by 18%—proving the Statistician’s role as both an analyst and social equity advocate.</w:t>
      </w:r>
    </w:p>
    <w:bookmarkEnd w:id="22"/>
    <w:bookmarkStart w:id="23" w:name="Xf441d5e168922eb496cbcde3931f7e9905375ae"/>
    <w:p>
      <w:pPr>
        <w:pStyle w:val="Heading2"/>
      </w:pPr>
      <w:r>
        <w:t xml:space="preserve">Future Trajectory: Opportunities in Chile Santiago</w:t>
      </w:r>
    </w:p>
    <w:p>
      <w:pPr>
        <w:pStyle w:val="FirstParagraph"/>
      </w:pPr>
      <w:r>
        <w:t xml:space="preserve">The future of the Statistician in Santiago, Chile is intrinsically linked to technological advancement. Emerging opportunities include:</w:t>
      </w:r>
    </w:p>
    <w:p>
      <w:pPr>
        <w:numPr>
          <w:ilvl w:val="0"/>
          <w:numId w:val="1001"/>
        </w:numPr>
        <w:pStyle w:val="Compact"/>
      </w:pPr>
      <w:r>
        <w:rPr>
          <w:bCs/>
          <w:b/>
        </w:rPr>
        <w:t xml:space="preserve">AI-Driven Forecasting:</w:t>
      </w:r>
      <w:r>
        <w:t xml:space="preserve"> </w:t>
      </w:r>
      <w:r>
        <w:t xml:space="preserve">Statisticians at companies like Kavak (car marketplace) now develop predictive models for vehicle resale values, leveraging Santiago’s dense urban data ecosystem.</w:t>
      </w:r>
    </w:p>
    <w:p>
      <w:pPr>
        <w:numPr>
          <w:ilvl w:val="0"/>
          <w:numId w:val="1001"/>
        </w:numPr>
        <w:pStyle w:val="Compact"/>
      </w:pPr>
      <w:r>
        <w:rPr>
          <w:bCs/>
          <w:b/>
        </w:rPr>
        <w:t xml:space="preserve">Sustainable Development:</w:t>
      </w:r>
      <w:r>
        <w:t xml:space="preserve"> </w:t>
      </w:r>
      <w:r>
        <w:t xml:space="preserve">With Chile’s 2050 carbon neutrality goal, statisticians are pivotal in measuring emissions and energy consumption across Santiago’s industrial zones.</w:t>
      </w:r>
    </w:p>
    <w:p>
      <w:pPr>
        <w:numPr>
          <w:ilvl w:val="0"/>
          <w:numId w:val="1001"/>
        </w:numPr>
        <w:pStyle w:val="Compact"/>
      </w:pPr>
      <w:r>
        <w:rPr>
          <w:bCs/>
          <w:b/>
        </w:rPr>
        <w:t xml:space="preserve">Public Health Innovation:</w:t>
      </w:r>
      <w:r>
        <w:t xml:space="preserve"> </w:t>
      </w:r>
      <w:r>
        <w:t xml:space="preserve">Post-pandemic, statisticians at the Ministry of Health use Santiago-based data to track disease vectors and vaccine efficacy—critical for a city with 40% of Chile’s population.</w:t>
      </w:r>
    </w:p>
    <w:p>
      <w:pPr>
        <w:pStyle w:val="FirstParagraph"/>
      </w:pPr>
      <w:r>
        <w:t xml:space="preserve">The dissertation emphasizes that Santiago’s position as Chile’s statistical nerve center positions its Statisticians to influence not only national policy but also regional initiatives like the Andean Community. As Chile integrates into global data networks (e.g., OECD benchmarking), local expertise becomes a competitive asset.</w:t>
      </w:r>
    </w:p>
    <w:bookmarkEnd w:id="23"/>
    <w:bookmarkStart w:id="24" w:name="Xc46694a003cc08da58c52a1de786830f6a696ba"/>
    <w:p>
      <w:pPr>
        <w:pStyle w:val="Heading2"/>
      </w:pPr>
      <w:r>
        <w:t xml:space="preserve">Conclusion: The Statistician as Catalyst for Progress</w:t>
      </w:r>
    </w:p>
    <w:p>
      <w:pPr>
        <w:pStyle w:val="FirstParagraph"/>
      </w:pPr>
      <w:r>
        <w:t xml:space="preserve">This dissertation affirms that the Statistician in Santiago, Chile, transcends technical roles to become a cornerstone of societal progress. From shaping urban resilience strategies to enabling equitable economic growth, their work is embedded in Chile’s developmental DNA. As Santiago evolves into a smart-city benchmark for Latin America, the profession demands continuous upskilling—particularly in ethical AI and cross-cultural data governance. For students considering this career path in Chile Santiago, the prospects are not only promising but vital to the nation’s future. The Statistician is no longer just a facilitator of data; they are architects of evidence-based futures for Chile.</w:t>
      </w:r>
    </w:p>
    <w:p>
      <w:pPr>
        <w:pStyle w:val="BodyText"/>
      </w:pPr>
      <w:r>
        <w:t xml:space="preserve">In summary, this academic inquiry reaffirms that in Santiago—Chile’s engine of innovation—the Statistician stands at the intersection of technology, policy, and humanity. As Chile navigates its next decade of transformation, the expertise cultivated within Santiago’s statistical community will remain indispensable. For any institution or student engaging with this field in Chile Santiago, investing in statistical capacity is an investment in national prosperity.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Statisticians in Santiago, Chile</dc:title>
  <dc:creator/>
  <dc:language>en</dc:language>
  <cp:keywords/>
  <dcterms:created xsi:type="dcterms:W3CDTF">2026-07-14T21:30:32Z</dcterms:created>
  <dcterms:modified xsi:type="dcterms:W3CDTF">2026-07-14T21:30:32Z</dcterms:modified>
</cp:coreProperties>
</file>

<file path=docProps/custom.xml><?xml version="1.0" encoding="utf-8"?>
<Properties xmlns="http://schemas.openxmlformats.org/officeDocument/2006/custom-properties" xmlns:vt="http://schemas.openxmlformats.org/officeDocument/2006/docPropsVTypes"/>
</file>