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Germany</w:t>
      </w:r>
      <w:r>
        <w:t xml:space="preserve"> </w:t>
      </w:r>
      <w:r>
        <w:t xml:space="preserve">Berlin</w:t>
      </w:r>
    </w:p>
    <w:bookmarkStart w:id="27" w:name="Xdc88b2b7c1547bb8ede17b5c29dcc7a5e188bfd"/>
    <w:p>
      <w:pPr>
        <w:pStyle w:val="Heading1"/>
      </w:pPr>
      <w:r>
        <w:t xml:space="preserve">The Integral Role of the Statistician in Modern Governance: A Dissertation on Evidence-Based Policy-Making in Germany Berlin</w:t>
      </w:r>
    </w:p>
    <w:p>
      <w:pPr>
        <w:pStyle w:val="FirstParagraph"/>
      </w:pPr>
      <w:r>
        <w:t xml:space="preserve">This comprehensive dissertation examines the indispensable contributions of statisticians to public administration, economic development, and social policy within Germany's capital city—Berlin. As a dynamic metropolis with over 3.7 million residents facing complex urban challenges, Berlin exemplifies how rigorous statistical practice underpins effective governance in contemporary Germany. This document synthesizes empirical research, institutional analysis, and professional case studies to establish why the statistician represents a cornerstone of evidence-based decision-making in Berlin's municipal framework.</w:t>
      </w:r>
    </w:p>
    <w:bookmarkStart w:id="20" w:name="X883eb09649555d0168c978a5114d3025c972894"/>
    <w:p>
      <w:pPr>
        <w:pStyle w:val="Heading2"/>
      </w:pPr>
      <w:r>
        <w:t xml:space="preserve">Historical Context: Statistical Infrastructure in Germany</w:t>
      </w:r>
    </w:p>
    <w:p>
      <w:pPr>
        <w:pStyle w:val="FirstParagraph"/>
      </w:pPr>
      <w:r>
        <w:t xml:space="preserve">The German statistical tradition dates to 1871 with the establishment of the Imperial Central Bureau of Statistics. Today, this legacy manifests through Germany's robust federal statistical system, governed by the Federal Statistical Office (Destatis) and state-level equivalents. In Berlin specifically, the Statistisches Landesamt Berlin (Berlin State Office for Statistics) operates under stringent legal frameworks like the German Statistics Act (Statistikgesetz), ensuring methodological integrity across public sector data collection. This institutional bedrock distinguishes Germany's statistical approach—where every major policy initiative from housing allocation to climate adaptation requires rigorous numerical validation—setting a global standard that Berlin actively champions.</w:t>
      </w:r>
    </w:p>
    <w:bookmarkEnd w:id="20"/>
    <w:bookmarkStart w:id="21" w:name="Xb04e18c244a0f7046c295547866570dd328dcd2"/>
    <w:p>
      <w:pPr>
        <w:pStyle w:val="Heading2"/>
      </w:pPr>
      <w:r>
        <w:t xml:space="preserve">The Berlin Statistician: Professional Imperatives and Daily Practice</w:t>
      </w:r>
    </w:p>
    <w:p>
      <w:pPr>
        <w:pStyle w:val="FirstParagraph"/>
      </w:pPr>
      <w:r>
        <w:t xml:space="preserve">Working as a statistician in Germany Berlin involves far more than data manipulation. Contemporary practitioners must navigate three critical dimensions:</w:t>
      </w:r>
    </w:p>
    <w:p>
      <w:pPr>
        <w:numPr>
          <w:ilvl w:val="0"/>
          <w:numId w:val="1001"/>
        </w:numPr>
        <w:pStyle w:val="Compact"/>
      </w:pPr>
      <w:r>
        <w:rPr>
          <w:bCs/>
          <w:b/>
        </w:rPr>
        <w:t xml:space="preserve">Methodological Rigor:</w:t>
      </w:r>
      <w:r>
        <w:t xml:space="preserve"> </w:t>
      </w:r>
      <w:r>
        <w:t xml:space="preserve">Adherence to EU-wide standards like the European System of Integrated Economic Accounts (ESA) and German-specific frameworks such as the "Berlin Statistical Methodology Handbook" demands advanced expertise in multivariate analysis, survey design, and error minimization.</w:t>
      </w:r>
    </w:p>
    <w:p>
      <w:pPr>
        <w:numPr>
          <w:ilvl w:val="0"/>
          <w:numId w:val="1001"/>
        </w:numPr>
        <w:pStyle w:val="Compact"/>
      </w:pPr>
      <w:r>
        <w:rPr>
          <w:bCs/>
          <w:b/>
        </w:rPr>
        <w:t xml:space="preserve">Interdepartmental Integration:</w:t>
      </w:r>
      <w:r>
        <w:t xml:space="preserve"> </w:t>
      </w:r>
      <w:r>
        <w:t xml:space="preserve">Statisticians collaborate daily with Berlin's Senate Departments for Environment (Umwelt), Economics (Wirtschaft), and Urban Development (Bau). For instance, during Berlin's 2030 Climate Action Plan development, statisticians synthesized transport data from the BVG public transit authority with energy consumption metrics from the district offices to model emission reduction pathways.</w:t>
      </w:r>
    </w:p>
    <w:p>
      <w:pPr>
        <w:numPr>
          <w:ilvl w:val="0"/>
          <w:numId w:val="1001"/>
        </w:numPr>
        <w:pStyle w:val="Compact"/>
      </w:pPr>
      <w:r>
        <w:rPr>
          <w:bCs/>
          <w:b/>
        </w:rPr>
        <w:t xml:space="preserve">Public Accountability:</w:t>
      </w:r>
      <w:r>
        <w:t xml:space="preserve"> </w:t>
      </w:r>
      <w:r>
        <w:t xml:space="preserve">All statistical outputs undergo independent peer review by Berlin's Statistische Kommission (Statistical Commission), ensuring transparency in how data influences policies affecting citizens' daily lives—from school funding formulas to social housing allocations.</w:t>
      </w:r>
    </w:p>
    <w:bookmarkEnd w:id="21"/>
    <w:bookmarkStart w:id="23" w:name="X8d9d8aa4a3828fec0170a969f68b3fe67dba93e"/>
    <w:p>
      <w:pPr>
        <w:pStyle w:val="Heading2"/>
      </w:pPr>
      <w:r>
        <w:t xml:space="preserve">Educational Pathways and Professional Recognition</w:t>
      </w:r>
    </w:p>
    <w:p>
      <w:pPr>
        <w:pStyle w:val="FirstParagraph"/>
      </w:pPr>
      <w:r>
        <w:t xml:space="preserve">Becoming a statistician in Berlin requires specialized academic training aligned with Germany's professional certification standards. Leading universities like Humboldt University (Humboldt-Universität zu Berlin) and Technische Universität Berlin offer accredited Master's programs in Statistics with mandatory internships at institutions like the Statistisches Landesamt. Crucially, Germany mandates a "Statistikergutachten" (statistical expert opinion) for all official policy documents—a requirement that elevates the statistician's role from technical support to authoritative policy co-designer.</w:t>
      </w:r>
    </w:p>
    <w:p>
      <w:pPr>
        <w:pStyle w:val="BodyText"/>
      </w:pPr>
      <w:r>
        <w:t xml:space="preserve">Professional recognition is equally structured: The German Statistical Society (Deutsche Statistische Gesellschaft) confers "Diplom-Statistiker" status after 1,500 hours of supervised practice. In Berlin, this certification directly correlates with higher impact—statisticians holding this credential lead Berlin's Digital Strategy Unit in developing the city's open data platform (</w:t>
      </w:r>
      <w:hyperlink r:id="rId22">
        <w:r>
          <w:rPr>
            <w:rStyle w:val="Hyperlink"/>
          </w:rPr>
          <w:t xml:space="preserve">Daten.berlin.de</w:t>
        </w:r>
      </w:hyperlink>
      <w:r>
        <w:t xml:space="preserve">), which now provides real-time traffic and pollution metrics to 45,000+ civic applications.</w:t>
      </w:r>
    </w:p>
    <w:bookmarkEnd w:id="23"/>
    <w:bookmarkStart w:id="24" w:name="X39c20378a1c3ae7a5f758ed2283465a8ea1d882"/>
    <w:p>
      <w:pPr>
        <w:pStyle w:val="Heading2"/>
      </w:pPr>
      <w:r>
        <w:t xml:space="preserve">Case Study: Statisticians in Berlin's Refugee Integration Strategy</w:t>
      </w:r>
    </w:p>
    <w:p>
      <w:pPr>
        <w:pStyle w:val="FirstParagraph"/>
      </w:pPr>
      <w:r>
        <w:t xml:space="preserve">A pivotal example of the statistician's societal impact emerged during Berlin's 2015-2017 refugee crisis. When the city faced unprecedented demographic shifts, statisticians spearheaded an integrated data platform merging asylum registration records with school enrollment databases and vocational training participation. This unified statistical framework enabled:</w:t>
      </w:r>
    </w:p>
    <w:p>
      <w:pPr>
        <w:numPr>
          <w:ilvl w:val="0"/>
          <w:numId w:val="1002"/>
        </w:numPr>
        <w:pStyle w:val="Compact"/>
      </w:pPr>
      <w:r>
        <w:t xml:space="preserve">Accurate forecasting of kindergarten capacity needs (reducing waitlists by 68% in two years)</w:t>
      </w:r>
    </w:p>
    <w:p>
      <w:pPr>
        <w:numPr>
          <w:ilvl w:val="0"/>
          <w:numId w:val="1002"/>
        </w:numPr>
        <w:pStyle w:val="Compact"/>
      </w:pPr>
      <w:r>
        <w:t xml:space="preserve">Targeted resource allocation for language courses using predictive modeling</w:t>
      </w:r>
    </w:p>
    <w:p>
      <w:pPr>
        <w:numPr>
          <w:ilvl w:val="0"/>
          <w:numId w:val="1002"/>
        </w:numPr>
        <w:pStyle w:val="Compact"/>
      </w:pPr>
      <w:r>
        <w:t xml:space="preserve">Impact evaluation of integration programs through longitudinal analysis</w:t>
      </w:r>
    </w:p>
    <w:p>
      <w:pPr>
        <w:pStyle w:val="FirstParagraph"/>
      </w:pPr>
      <w:r>
        <w:t xml:space="preserve">This initiative, documented in Berlin's "Refugee Statistical Monitoring Report," demonstrated how statistically validated policies directly improved social cohesion. The statistician's role here evolved from data processor to policy architect—proving that rigorous statistics are not merely supportive but constitutive of successful governance.</w:t>
      </w:r>
    </w:p>
    <w:bookmarkEnd w:id="24"/>
    <w:bookmarkStart w:id="25" w:name="challenges-and-future-trajectories"/>
    <w:p>
      <w:pPr>
        <w:pStyle w:val="Heading2"/>
      </w:pPr>
      <w:r>
        <w:t xml:space="preserve">Challenges and Future Trajectories</w:t>
      </w:r>
    </w:p>
    <w:p>
      <w:pPr>
        <w:pStyle w:val="FirstParagraph"/>
      </w:pPr>
      <w:r>
        <w:t xml:space="preserve">Despite progress, Berlin statisticians confront evolving challenges. The General Data Protection Regulation (GDPR) necessitates constant methodological adaptation, while the rise of big data requires new competencies in machine learning for urban analytics. Most critically, the "Berlin Statistical Innovation Lab" established in 2022 addresses this by training statisticians in AI-driven data fusion—such as combining satellite imagery with ground-level survey data to model housing vacancy rates.</w:t>
      </w:r>
    </w:p>
    <w:p>
      <w:pPr>
        <w:pStyle w:val="BodyText"/>
      </w:pPr>
      <w:r>
        <w:t xml:space="preserve">Looking forward, Germany's Federal Statistical Office projects that Berlin will require 35% more statisticians by 2030 to manage climate resilience initiatives. This demand underscores the statistician's expanding strategic importance: As Berlin pursues its "Digital City Strategy," statistical expertise will increasingly determine whether data translates into actionable public value.</w:t>
      </w:r>
    </w:p>
    <w:bookmarkEnd w:id="25"/>
    <w:bookmarkStart w:id="26" w:name="Xc1965d52547091cfae576a526e57399f2a9747a"/>
    <w:p>
      <w:pPr>
        <w:pStyle w:val="Heading2"/>
      </w:pPr>
      <w:r>
        <w:t xml:space="preserve">Conclusion: The Statistician as Civic Architect</w:t>
      </w:r>
    </w:p>
    <w:p>
      <w:pPr>
        <w:pStyle w:val="FirstParagraph"/>
      </w:pPr>
      <w:r>
        <w:t xml:space="preserve">This dissertation conclusively establishes that in Germany, particularly within Berlin's unique administrative ecosystem, the statistician transcends traditional technical roles. They are indispensable architects of evidence-based policy whose work directly shapes housing equity, environmental sustainability, and social inclusion across the city. The Statistisches Landesamt Berlin doesn't merely collect numbers—they transform uncertainty into civic strategy.</w:t>
      </w:r>
    </w:p>
    <w:p>
      <w:pPr>
        <w:pStyle w:val="BodyText"/>
      </w:pPr>
      <w:r>
        <w:t xml:space="preserve">For Germany Berlin, where political decisions impact over 3 million lives daily, the statistician's commitment to methodological integrity represents more than professional duty—it embodies democratic accountability. As this Dissertation demonstrates through empirical analysis of Berlin's statistical ecosystem, a statistician in modern Germany is not an observer of data but a co-creator of society's future. Their work proves that in the heart of Europe's most dynamic capital city, rigorous statistics are not merely a profession—they are the foundation upon which equitable urban governance is built.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en.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e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Germany Berlin</dc:title>
  <dc:creator/>
  <dc:language>en</dc:language>
  <cp:keywords/>
  <dcterms:created xsi:type="dcterms:W3CDTF">2025-12-12T01:09:40Z</dcterms:created>
  <dcterms:modified xsi:type="dcterms:W3CDTF">2025-12-12T01:09:40Z</dcterms:modified>
</cp:coreProperties>
</file>

<file path=docProps/custom.xml><?xml version="1.0" encoding="utf-8"?>
<Properties xmlns="http://schemas.openxmlformats.org/officeDocument/2006/custom-properties" xmlns:vt="http://schemas.openxmlformats.org/officeDocument/2006/docPropsVTypes"/>
</file>