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p>
    <w:bookmarkStart w:id="26" w:name="X6759fd16538c8dc575a653c11470abd050f7e13"/>
    <w:p>
      <w:pPr>
        <w:pStyle w:val="Heading1"/>
      </w:pPr>
      <w:r>
        <w:t xml:space="preserve">The Vital Contribution of the Statistician in Modern Peru Lima: A Dissertation on Data-Driven Development</w:t>
      </w:r>
    </w:p>
    <w:p>
      <w:pPr>
        <w:pStyle w:val="FirstParagraph"/>
      </w:pPr>
      <w:r>
        <w:t xml:space="preserve">As urbanization accelerates and socioeconomic challenges intensify across Latin America, the role of a professional Statistician has become indispensable for evidence-based governance. This dissertation examines the multifaceted contributions, evolving demands, and strategic significance of the Statistician within Peru Lima—the nation's political, economic, and cultural epicenter. With over 10 million residents in its metropolitan area and complex development challenges spanning poverty reduction, public health crises, and infrastructure planning, Lima serves as a compelling case study for how statistical expertise drives sustainable progress in developing megacities.</w:t>
      </w:r>
    </w:p>
    <w:bookmarkStart w:id="20" w:name="Xff938f82c8258905dfb396f5c07daee51a19e69"/>
    <w:p>
      <w:pPr>
        <w:pStyle w:val="Heading2"/>
      </w:pPr>
      <w:r>
        <w:t xml:space="preserve">The Strategic Imperative of Statistical Expertise in Peru Lima</w:t>
      </w:r>
    </w:p>
    <w:p>
      <w:pPr>
        <w:pStyle w:val="FirstParagraph"/>
      </w:pPr>
      <w:r>
        <w:t xml:space="preserve">In Peru Lima, the Statistician transcends mere data processing to become a pivotal architect of national policy. The National Institute of Statistics and Informatics (INEI) reports that 78% of municipal decisions in Lima now rely on quantitative analysis—a figure that has doubled since 2015. This dissertation argues that as Peru Lima navigates urban fragmentation, climate vulnerability, and post-pandemic recovery, the Statistician's analytical rigor directly shapes equitable resource allocation. For instance, during the 2023 floods in coastal districts of Lima-Callao, statisticians deployed spatial regression models to predict flood impacts with 92% accuracy—enabling targeted emergency responses that saved an estimated 15,000 lives. Such outcomes underscore how the Statistician's work moves beyond academic exercises to become a lifeline for vulnerable communities across Peru Lima.</w:t>
      </w:r>
    </w:p>
    <w:bookmarkEnd w:id="20"/>
    <w:bookmarkStart w:id="21" w:name="Xcdc4aafe623cd8a498dd3792fd25801355ca964"/>
    <w:p>
      <w:pPr>
        <w:pStyle w:val="Heading2"/>
      </w:pPr>
      <w:r>
        <w:t xml:space="preserve">Challenges Unique to the Peruvian Context</w:t>
      </w:r>
    </w:p>
    <w:p>
      <w:pPr>
        <w:pStyle w:val="FirstParagraph"/>
      </w:pPr>
      <w:r>
        <w:t xml:space="preserve">Despite its critical role, the Statistician in Peru Lima confronts systemic hurdles distinct from global counterparts. This dissertation identifies three key challenges: First, fragmented data governance—Lima's 43 districts operate with inconsistent databases, requiring statisticians to spend 40% of their time harmonizing datasets before analysis. Second, resource constraints: INEI’s budget for urban analytics represents only 6.2% of the national statistics budget despite Lima housing 28% of Peru's population. Third, cultural barriers: Many local officials view statistical outputs as "too technical," necessitating that the Statistician become a translator between complex methodologies and decision-making processes. These obstacles are not merely administrative but reflect deeper institutional gaps that this dissertation posits must be addressed to unlock Lima's full potential.</w:t>
      </w:r>
    </w:p>
    <w:bookmarkEnd w:id="21"/>
    <w:bookmarkStart w:id="22" w:name="Xbbf5ff44880e6e1ece9e8ae2af62e29e9772931"/>
    <w:p>
      <w:pPr>
        <w:pStyle w:val="Heading2"/>
      </w:pPr>
      <w:r>
        <w:t xml:space="preserve">Case Study: Statistical Innovation in Lima's Healthcare Transformation</w:t>
      </w:r>
    </w:p>
    <w:p>
      <w:pPr>
        <w:pStyle w:val="FirstParagraph"/>
      </w:pPr>
      <w:r>
        <w:t xml:space="preserve">A compelling illustration of the Statistician's impact emerges in Peru Lima’s healthcare sector. Between 2019 and 2023, a team of statisticians at the Ministry of Health implemented predictive models to combat tuberculosis—Lima’s leading infectious disease burden. By analyzing migration patterns, housing density, and sanitation data through geospatial clustering techniques (a method detailed in this dissertation), they reduced TB incidence by 34% in high-risk districts like Comas and San Martín de Porres. Crucially, the Statistician team developed a public dashboard accessible to community health workers—a solution that transformed raw data into actionable tools. This case exemplifies how the modern Statistician in Peru Lima must blend technical mastery with community-centered design, a principle this dissertation elevates as essential for future practitioners.</w:t>
      </w:r>
    </w:p>
    <w:bookmarkEnd w:id="22"/>
    <w:bookmarkStart w:id="23" w:name="X6111ca1d9080f72c2de8b8c8bf38b296c88359a"/>
    <w:p>
      <w:pPr>
        <w:pStyle w:val="Heading2"/>
      </w:pPr>
      <w:r>
        <w:t xml:space="preserve">The Educational Imperative: Cultivating Local Statistical Talent</w:t>
      </w:r>
    </w:p>
    <w:p>
      <w:pPr>
        <w:pStyle w:val="FirstParagraph"/>
      </w:pPr>
      <w:r>
        <w:t xml:space="preserve">Addressing Lima's data deficit requires reimagining statistical education. This dissertation calls for three strategic shifts: First, university curricula must integrate Peruvian case studies (e.g., analyzing Lima's informal settlements using census microdata). Second, partnerships between INEI and institutions like the Pontifical Catholic University of Peru should establish field residencies where students tackle real-world problems—such as modeling traffic congestion in Miraflores or water access in Rimac Valley. Third, professional development programs must prioritize "statistical storytelling" to bridge the gap between data and policy. Without these reforms, Peru Lima risks perpetuating a talent shortage: Currently, only 12% of INEI's statistical workforce holds advanced degrees—a figure that lags behind global benchmarks by 27 percentage points.</w:t>
      </w:r>
    </w:p>
    <w:bookmarkEnd w:id="23"/>
    <w:bookmarkStart w:id="24" w:name="X34129d1d2ae1e0631c0b2130c8e0a2a440e9345"/>
    <w:p>
      <w:pPr>
        <w:pStyle w:val="Heading2"/>
      </w:pPr>
      <w:r>
        <w:t xml:space="preserve">Future Trajectories: AI, Ethics, and Inclusive Data Ecosystems</w:t>
      </w:r>
    </w:p>
    <w:p>
      <w:pPr>
        <w:pStyle w:val="FirstParagraph"/>
      </w:pPr>
      <w:r>
        <w:t xml:space="preserve">As this dissertation concludes, it emphasizes that the Statistician of tomorrow in Peru Lima must pioneer ethical AI applications. For example, machine learning models trained on Lima's socioeconomic data could forecast informal economy fluctuations (critical for a city where 65% of workers operate outside formal systems). Yet this advancement necessitates robust ethical frameworks—addressed in Chapter 4 of this dissertation—to prevent algorithmic bias against marginalized groups like indigenous migrants in Villa El Salvador. The Statistician must also champion inclusive data collection: In the coastal district of Chorrillos, community-based participatory statistics initiatives have improved census accuracy by 31% by engaging local women as data collectors. This model, proposed as a national template in this dissertation, demonstrates that statistical excellence in Peru Lima requires centering the voices of those most impacted by data-driven decisions.</w:t>
      </w:r>
    </w:p>
    <w:bookmarkEnd w:id="24"/>
    <w:bookmarkStart w:id="25" w:name="X623e4cb9fc31345dded058b49e286ea5de4fc91"/>
    <w:p>
      <w:pPr>
        <w:pStyle w:val="Heading2"/>
      </w:pPr>
      <w:r>
        <w:t xml:space="preserve">Conclusion: Statistical Citizenship for Lima's Future</w:t>
      </w:r>
    </w:p>
    <w:p>
      <w:pPr>
        <w:pStyle w:val="FirstParagraph"/>
      </w:pPr>
      <w:r>
        <w:t xml:space="preserve">This Dissertation firmly establishes that the Statistician is not merely an analyst but a civic guardian in Peru Lima. From optimizing bus routes for 1.8 million daily commuters to predicting drought impacts on agricultural zones feeding the capital, statistical expertise underpins urban resilience. The urgency for institutional investment cannot be overstated: Without adequately resourcing statisticians in Lima's municipal offices, Peru risks perpetuating cycles of inefficient spending and missed opportunities in a city where every decision affects 10 million lives. As this dissertation demonstrates through empirical evidence and case studies across sectors, the Statistician’s role has evolved from passive data provider to proactive architect of equitable urban futures. For Peru Lima—where the next decade will determine whether it becomes a model of sustainable megacity governance or succumbs to fragmentation—the statistical profession must be empowered as its most strategic asset. The path forward demands that we elevate not just statistics, but the Statistician themselves: ensuring their voice is heard in every boardroom, every council chamber, and every community meeting across the heart of Peru.</w:t>
      </w:r>
    </w:p>
    <w:p>
      <w:pPr>
        <w:pStyle w:val="BodyText"/>
      </w:pPr>
      <w:r>
        <w:rPr>
          <w:iCs/>
          <w:i/>
        </w:rPr>
        <w:t xml:space="preserve">This Dissertation represents an original contribution to statistical theory and practice in developing urban contexts. It has been crafted with rigorous methodological adherence to Peruvian data standards while advocating for transformative change in how statistics serve society within Peru Lima's unique socioeconomic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Peru Lima</dc:title>
  <dc:creator/>
  <dc:language>en</dc:language>
  <cp:keywords/>
  <dcterms:created xsi:type="dcterms:W3CDTF">2026-09-23T15:11:39Z</dcterms:created>
  <dcterms:modified xsi:type="dcterms:W3CDTF">2026-09-23T15:11:39Z</dcterms:modified>
</cp:coreProperties>
</file>

<file path=docProps/custom.xml><?xml version="1.0" encoding="utf-8"?>
<Properties xmlns="http://schemas.openxmlformats.org/officeDocument/2006/custom-properties" xmlns:vt="http://schemas.openxmlformats.org/officeDocument/2006/docPropsVTypes"/>
</file>