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Qatar</w:t>
      </w:r>
      <w:r>
        <w:t xml:space="preserve"> </w:t>
      </w:r>
      <w:r>
        <w:t xml:space="preserve">Doha's</w:t>
      </w:r>
      <w:r>
        <w:t xml:space="preserve"> </w:t>
      </w:r>
      <w:r>
        <w:t xml:space="preserve">Development</w:t>
      </w:r>
    </w:p>
    <w:bookmarkStart w:id="27" w:name="X05426039888f604ad5b92bd049c5b9557bcb94d"/>
    <w:p>
      <w:pPr>
        <w:pStyle w:val="Heading1"/>
      </w:pPr>
      <w:r>
        <w:t xml:space="preserve">The Evolution and Strategic Imperative of the Statistician in Qatar Doha: A Dissertation Analysis</w:t>
      </w:r>
    </w:p>
    <w:p>
      <w:pPr>
        <w:pStyle w:val="FirstParagraph"/>
      </w:pPr>
      <w:r>
        <w:rPr>
          <w:bCs/>
          <w:b/>
        </w:rPr>
        <w:t xml:space="preserve">Abstract:</w:t>
      </w:r>
      <w:r>
        <w:t xml:space="preserve"> </w:t>
      </w:r>
      <w:r>
        <w:t xml:space="preserve">This dissertation examines the indispensable role of the Statistician within the socio-economic transformation framework of Qatar, specifically focusing on Doha as the national capital and epicenter of innovation. As Qatar advances its National Vision 2030, driven by data-centric decision-making, the profession of the Statistician has evolved from a technical support function to a strategic cornerstone for sustainable growth. This research analyzes current demand, required competencies, institutional integration, and future trajectories for statisticians operating in the unique context of Qatar Doha.</w:t>
      </w:r>
    </w:p>
    <w:bookmarkStart w:id="20" w:name="X51266ff28a5f543844fb1806408a66ebbf02841"/>
    <w:p>
      <w:pPr>
        <w:pStyle w:val="Heading2"/>
      </w:pPr>
      <w:r>
        <w:t xml:space="preserve">Introduction: Statistics as Qatar's Foundational Engine</w:t>
      </w:r>
    </w:p>
    <w:p>
      <w:pPr>
        <w:pStyle w:val="FirstParagraph"/>
      </w:pPr>
      <w:r>
        <w:t xml:space="preserve">In the dynamic landscape of Qatar Doha, where ambitious projects like World Cup infrastructure (2022), Lusail City development, and healthcare modernization are reshaping the nation, data is not merely information—it is the lifeblood of progress. The Statistician has emerged as a pivotal figure in translating raw data into actionable intelligence for policymakers. This dissertation argues that the modern Statistician in Qatar Doha is no longer confined to census operations but actively shapes national strategy across healthcare, energy diversification, tourism resilience, and sustainable urban planning.</w:t>
      </w:r>
    </w:p>
    <w:bookmarkEnd w:id="20"/>
    <w:bookmarkStart w:id="21" w:name="X03addd967a012d37b20f65806954ee5c22c0585"/>
    <w:p>
      <w:pPr>
        <w:pStyle w:val="Heading2"/>
      </w:pPr>
      <w:r>
        <w:t xml:space="preserve">The Demand Surge: Why Qatar Doha Needs Expert Statisticians</w:t>
      </w:r>
    </w:p>
    <w:p>
      <w:pPr>
        <w:pStyle w:val="FirstParagraph"/>
      </w:pPr>
      <w:r>
        <w:t xml:space="preserve">Qatar’s rapid development necessitates an unprecedented scale of data generation and interpretation. The Qatar Central Bank (QCB) relies on statisticians to model economic indicators for the nation's sovereign wealth fund. The Ministry of Public Health leverages statistical models to forecast pandemic responses and optimize vaccine distribution networks across Doha's expanding population. Crucially, the National Statistics Committee (NSC), under the Supreme Council for Planning and Development, mandates that all government ministries integrate data-driven approaches—making the Statistician a non-negotiable asset in every strategic initiative.</w:t>
      </w:r>
    </w:p>
    <w:p>
      <w:pPr>
        <w:pStyle w:val="BodyText"/>
      </w:pPr>
      <w:r>
        <w:t xml:space="preserve">For instance, during Qatar’s ambitious healthcare expansion (e.g., Hamad Medical Corporation’s digital health ecosystem), statisticians designed predictive models to allocate hospital resources based on demographic shifts and disease prevalence. This directly supports National Vision 2030’s goal of becoming a "knowledge-based economy." Without these experts, Qatar Doha risks making decisions based on intuition rather than evidence—a critical vulnerability in a nation building its future from the ground up.</w:t>
      </w:r>
    </w:p>
    <w:bookmarkEnd w:id="21"/>
    <w:bookmarkStart w:id="22" w:name="Xb6c3d393f6af128bb904a4ad10c5977b434b6c4"/>
    <w:p>
      <w:pPr>
        <w:pStyle w:val="Heading2"/>
      </w:pPr>
      <w:r>
        <w:t xml:space="preserve">Unique Competencies for the Qatar Doha Statistician</w:t>
      </w:r>
    </w:p>
    <w:p>
      <w:pPr>
        <w:pStyle w:val="FirstParagraph"/>
      </w:pPr>
      <w:r>
        <w:t xml:space="preserve">The Statistician operating within Qatar Doha must possess a hybrid skill set distinct from global counterparts. While technical proficiency in R, Python, and SAS remains essential, contextual expertise is equally vital:</w:t>
      </w:r>
    </w:p>
    <w:p>
      <w:pPr>
        <w:numPr>
          <w:ilvl w:val="0"/>
          <w:numId w:val="1001"/>
        </w:numPr>
        <w:pStyle w:val="Compact"/>
      </w:pPr>
      <w:r>
        <w:rPr>
          <w:bCs/>
          <w:b/>
        </w:rPr>
        <w:t xml:space="preserve">Cultural &amp; Regulatory Fluency:</w:t>
      </w:r>
      <w:r>
        <w:t xml:space="preserve"> </w:t>
      </w:r>
      <w:r>
        <w:t xml:space="preserve">Understanding GCC data governance frameworks (e.g., Qatar Data Law) and Islamic ethical considerations for data privacy.</w:t>
      </w:r>
    </w:p>
    <w:p>
      <w:pPr>
        <w:numPr>
          <w:ilvl w:val="0"/>
          <w:numId w:val="1001"/>
        </w:numPr>
        <w:pStyle w:val="Compact"/>
      </w:pPr>
      <w:r>
        <w:rPr>
          <w:bCs/>
          <w:b/>
        </w:rPr>
        <w:t xml:space="preserve">Arabic Language Integration:</w:t>
      </w:r>
      <w:r>
        <w:t xml:space="preserve"> </w:t>
      </w:r>
      <w:r>
        <w:t xml:space="preserve">Ability to communicate complex statistical findings to Arabic-speaking government leaders and communities—critical for public trust.</w:t>
      </w:r>
    </w:p>
    <w:p>
      <w:pPr>
        <w:numPr>
          <w:ilvl w:val="0"/>
          <w:numId w:val="1001"/>
        </w:numPr>
        <w:pStyle w:val="Compact"/>
      </w:pPr>
      <w:r>
        <w:rPr>
          <w:bCs/>
          <w:b/>
        </w:rPr>
        <w:t xml:space="preserve">National Development Context:</w:t>
      </w:r>
      <w:r>
        <w:t xml:space="preserve"> </w:t>
      </w:r>
      <w:r>
        <w:t xml:space="preserve">Mastery of Qatar-specific datasets (e.g., oil/gas reserves, tourism influx metrics, expatriate demographics) unique to Doha's economy.</w:t>
      </w:r>
    </w:p>
    <w:p>
      <w:pPr>
        <w:pStyle w:val="FirstParagraph"/>
      </w:pPr>
      <w:r>
        <w:t xml:space="preserve">Qatar University’s College of Business &amp; Economics exemplifies this evolution, now offering a specialized Master’s in Applied Statistics with courses on "Data Science for Gulf Economies" and partnerships with the NSC. This institutional shift underscores the Statistician's growing strategic value in Doha.</w:t>
      </w:r>
    </w:p>
    <w:bookmarkEnd w:id="22"/>
    <w:bookmarkStart w:id="23" w:name="Xe89c17f5268fe5e6309811e761437ca46b685dd"/>
    <w:p>
      <w:pPr>
        <w:pStyle w:val="Heading2"/>
      </w:pPr>
      <w:r>
        <w:t xml:space="preserve">Challenges: Bridging Data Gaps in a Rapidly Evolving Nation</w:t>
      </w:r>
    </w:p>
    <w:p>
      <w:pPr>
        <w:pStyle w:val="FirstParagraph"/>
      </w:pPr>
      <w:r>
        <w:t xml:space="preserve">Despite its progress, Qatar Doha faces challenges that demand nuanced statistical solutions. The transient expatriate population (75% of Doha's residents) complicates demographic data collection. Climate change impacts on coastal infrastructure require statisticians to build adaptive models for sea-level rise and heat stress—projects vital for Doha’s 2030 smart city goals. Furthermore, integrating AI-driven analytics into traditional statistical workflows is a learning curve, demanding continuous upskilling.</w:t>
      </w:r>
    </w:p>
    <w:p>
      <w:pPr>
        <w:pStyle w:val="BodyText"/>
      </w:pPr>
      <w:r>
        <w:t xml:space="preserve">This dissertation identifies gaps in current Statistician training: insufficient focus on real-time data streams (e.g., IoT sensors in Doha’s traffic systems) and limited cross-departmental collaboration. Recommendations include establishing a "Qatar Statistical Leadership Academy" within the Ministry of Development Planning to foster this expertise.</w:t>
      </w:r>
    </w:p>
    <w:bookmarkEnd w:id="23"/>
    <w:bookmarkStart w:id="24" w:name="Xfbb6f8ff7be92e0af304216629a289265788f5c"/>
    <w:p>
      <w:pPr>
        <w:pStyle w:val="Heading2"/>
      </w:pPr>
      <w:r>
        <w:t xml:space="preserve">Future Trajectory: The Statistician as National Catalyst</w:t>
      </w:r>
    </w:p>
    <w:p>
      <w:pPr>
        <w:pStyle w:val="FirstParagraph"/>
      </w:pPr>
      <w:r>
        <w:t xml:space="preserve">The future of the Statistician in Qatar Doha is intrinsically linked to the nation’s success. As Doha positions itself as a hub for fintech, healthcare innovation (e.g., Sidra Medicine), and renewable energy, statisticians will drive competitive advantage. For example, analyzing tourism data post-World Cup enables targeted marketing strategies; statistical modeling of solar energy potential supports Qatar’s 2030 carbon neutrality pledge.</w:t>
      </w:r>
    </w:p>
    <w:p>
      <w:pPr>
        <w:pStyle w:val="BodyText"/>
      </w:pPr>
      <w:r>
        <w:t xml:space="preserve">Crucially, the Statistician’s role is expanding beyond government into private sector innovation. Companies like Ooredoo and Qatari Diar employ statisticians to optimize customer experience and urban development analytics. This creates a virtuous cycle: as Qatar Doha’s economy becomes more data-savvy, demand for skilled statisticians grows exponentially.</w:t>
      </w:r>
    </w:p>
    <w:bookmarkEnd w:id="24"/>
    <w:bookmarkStart w:id="26" w:name="X2b5c4f0786df9354e752f8a09552aaec02eee16"/>
    <w:p>
      <w:pPr>
        <w:pStyle w:val="Heading2"/>
      </w:pPr>
      <w:r>
        <w:t xml:space="preserve">Conclusion: Statistician Excellence as Qatar’s Strategic Imperative</w:t>
      </w:r>
    </w:p>
    <w:p>
      <w:pPr>
        <w:pStyle w:val="FirstParagraph"/>
      </w:pPr>
      <w:r>
        <w:t xml:space="preserve">This dissertation establishes that the Statistician is not merely an employee in Qatar Doha—it is a strategic asset critical to realizing National Vision 2030. The profession has evolved from data gatherer to policy architect, enabling evidence-based decisions that shape everything from healthcare delivery in Doha’s hospitals to economic diversification beyond hydrocarbons.</w:t>
      </w:r>
    </w:p>
    <w:p>
      <w:pPr>
        <w:pStyle w:val="BodyText"/>
      </w:pPr>
      <w:r>
        <w:t xml:space="preserve">As Qatar transitions toward a knowledge-driven economy, investing in Statisticians—through targeted education, ethical frameworks, and institutional empowerment—is non-negotiable. The Statistician’s work directly enables Doha to become a model of sustainable urban development for the Gulf region. For Qatar Doha, where every decision impacts national identity and global standing, statistical excellence is not an option; it is the foundation of tomorrow’s success. Future research should explore AI-assisted statistical methods in Qatar’s unique socio-economic context, further cementing the Statistician's role as a cornerstone of national advancement.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Qatar Doha's Development</dc:title>
  <dc:creator/>
  <dc:language>en</dc:language>
  <cp:keywords/>
  <dcterms:created xsi:type="dcterms:W3CDTF">2025-12-13T18:01:22Z</dcterms:created>
  <dcterms:modified xsi:type="dcterms:W3CDTF">2025-12-13T18:01:22Z</dcterms:modified>
</cp:coreProperties>
</file>

<file path=docProps/custom.xml><?xml version="1.0" encoding="utf-8"?>
<Properties xmlns="http://schemas.openxmlformats.org/officeDocument/2006/custom-properties" xmlns:vt="http://schemas.openxmlformats.org/officeDocument/2006/docPropsVTypes"/>
</file>