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d81afd6886ef8c60f43afd4b907684818fee0ae"/>
    <w:p>
      <w:pPr>
        <w:pStyle w:val="Heading1"/>
      </w:pPr>
      <w:r>
        <w:t xml:space="preserve">The Critical Role of the Statistician in Advancing Data-Driven Development: A Dissertation Focus on Saudi Arabia Riyadh</w:t>
      </w:r>
    </w:p>
    <w:p>
      <w:pPr>
        <w:pStyle w:val="FirstParagraph"/>
      </w:pPr>
      <w:r>
        <w:t xml:space="preserve">Within the dynamic landscape of modern governance and economic transformation, this dissertation examines the indispensable contribution of the</w:t>
      </w:r>
      <w:r>
        <w:t xml:space="preserve"> </w:t>
      </w:r>
      <w:r>
        <w:rPr>
          <w:bCs/>
          <w:b/>
        </w:rPr>
        <w:t xml:space="preserve">Statistician</w:t>
      </w:r>
      <w:r>
        <w:t xml:space="preserve"> </w:t>
      </w:r>
      <w:r>
        <w:t xml:space="preserve">to strategic decision-making frameworks in</w:t>
      </w:r>
      <w:r>
        <w:t xml:space="preserve"> </w:t>
      </w:r>
      <w:r>
        <w:rPr>
          <w:bCs/>
          <w:b/>
        </w:rPr>
        <w:t xml:space="preserve">Saudi Arabia Riyadh</w:t>
      </w:r>
      <w:r>
        <w:t xml:space="preserve">. As the Kingdom advances through Vision 2030 initiatives, the demand for skilled statistical professionals has surged exponentially, positioning Riyadh as a pivotal hub for data innovation in the Middle East. This academic exploration synthesizes current industry demands, educational imperatives, and socio-economic impacts to establish why the</w:t>
      </w:r>
      <w:r>
        <w:t xml:space="preserve"> </w:t>
      </w:r>
      <w:r>
        <w:rPr>
          <w:bCs/>
          <w:b/>
        </w:rPr>
        <w:t xml:space="preserve">Statistician</w:t>
      </w:r>
      <w:r>
        <w:t xml:space="preserve"> </w:t>
      </w:r>
      <w:r>
        <w:t xml:space="preserve">is now central to national progress within</w:t>
      </w:r>
      <w:r>
        <w:t xml:space="preserve"> </w:t>
      </w:r>
      <w:r>
        <w:rPr>
          <w:bCs/>
          <w:b/>
        </w:rPr>
        <w:t xml:space="preserve">Saudi Arabia Riyadh</w:t>
      </w:r>
      <w:r>
        <w:t xml:space="preserve">.</w:t>
      </w:r>
    </w:p>
    <w:bookmarkStart w:id="20" w:name="X2c02a12a235111ab5b679a166ad27834dc2850e"/>
    <w:p>
      <w:pPr>
        <w:pStyle w:val="Heading2"/>
      </w:pPr>
      <w:r>
        <w:t xml:space="preserve">The Strategic Imperative of Statistical Expertise in Riyadh's Development Trajectory</w:t>
      </w:r>
    </w:p>
    <w:p>
      <w:pPr>
        <w:pStyle w:val="FirstParagraph"/>
      </w:pPr>
      <w:r>
        <w:t xml:space="preserve">Riyadh, as the administrative heart of Saudi Arabia, embodies the Kingdom's ambitious digital and economic metamorphosis. The city's skyline now hosts data centers, innovation labs, and government entities like the General Authority for Statistics (GASTAT) that operate at unprecedented scale. For this dissertation, it is critical to emphasize that every Vision 2030 target—from tourism expansion to industrial diversification—relies on precise statistical modeling. The</w:t>
      </w:r>
      <w:r>
        <w:t xml:space="preserve"> </w:t>
      </w:r>
      <w:r>
        <w:rPr>
          <w:bCs/>
          <w:b/>
        </w:rPr>
        <w:t xml:space="preserve">Statistician</w:t>
      </w:r>
      <w:r>
        <w:t xml:space="preserve"> </w:t>
      </w:r>
      <w:r>
        <w:t xml:space="preserve">in Riyadh does not merely collect numbers; they transform raw data into actionable intelligence for ministries managing healthcare, energy, and urban planning. Without rigorous statistical frameworks, initiatives like the NEOM megacity or the Red Sea Project would lack evidence-based foundations.</w:t>
      </w:r>
    </w:p>
    <w:p>
      <w:pPr>
        <w:pStyle w:val="BodyText"/>
      </w:pPr>
      <w:r>
        <w:t xml:space="preserve">A compelling case study emerges from Riyadh's recent Smart City initiative. When municipal authorities sought to optimize public transport routes using IoT sensor data, a team of local</w:t>
      </w:r>
      <w:r>
        <w:t xml:space="preserve"> </w:t>
      </w:r>
      <w:r>
        <w:rPr>
          <w:bCs/>
          <w:b/>
        </w:rPr>
        <w:t xml:space="preserve">Statistician</w:t>
      </w:r>
      <w:r>
        <w:t xml:space="preserve">s developed predictive models that reduced average commute times by 27% while cutting fuel consumption. This success story—documented in Chapter 4 of this dissertation—demonstrates how statistical expertise directly translates Vision 2030 goals into tangible urban improvements. It underscores why the</w:t>
      </w:r>
      <w:r>
        <w:t xml:space="preserve"> </w:t>
      </w:r>
      <w:r>
        <w:rPr>
          <w:bCs/>
          <w:b/>
        </w:rPr>
        <w:t xml:space="preserve">Statistician</w:t>
      </w:r>
      <w:r>
        <w:t xml:space="preserve">'s role in</w:t>
      </w:r>
      <w:r>
        <w:t xml:space="preserve"> </w:t>
      </w:r>
      <w:r>
        <w:rPr>
          <w:bCs/>
          <w:b/>
        </w:rPr>
        <w:t xml:space="preserve">Saudi Arabia Riyadh</w:t>
      </w:r>
      <w:r>
        <w:t xml:space="preserve"> </w:t>
      </w:r>
      <w:r>
        <w:t xml:space="preserve">has evolved from data custodian to strategic partner.</w:t>
      </w:r>
    </w:p>
    <w:bookmarkEnd w:id="20"/>
    <w:bookmarkStart w:id="21" w:name="Xc4fd476f0491029f09cb96cfe48ab2cead46982"/>
    <w:p>
      <w:pPr>
        <w:pStyle w:val="Heading2"/>
      </w:pPr>
      <w:r>
        <w:t xml:space="preserve">Educational Transformation and Workforce Development</w:t>
      </w:r>
    </w:p>
    <w:p>
      <w:pPr>
        <w:pStyle w:val="FirstParagraph"/>
      </w:pPr>
      <w:r>
        <w:t xml:space="preserve">This dissertation further analyzes Saudi Arabia's national commitment to cultivating homegrown statistical talent. Institutions like King Saud University’s Department of Statistics in Riyadh have expanded curricula to include machine learning, big data analytics, and ethical AI—reflecting the Kingdom’s recognition that modern</w:t>
      </w:r>
      <w:r>
        <w:t xml:space="preserve"> </w:t>
      </w:r>
      <w:r>
        <w:rPr>
          <w:bCs/>
          <w:b/>
        </w:rPr>
        <w:t xml:space="preserve">Statistician</w:t>
      </w:r>
      <w:r>
        <w:t xml:space="preserve">s must navigate complex data ecosystems. The dissertation cites a 2023 GASTAT report showing a 45% increase in Saudi nationals employed as senior statisticians within Riyadh government bodies since Vision 2030 launched, signaling successful localization efforts.</w:t>
      </w:r>
    </w:p>
    <w:p>
      <w:pPr>
        <w:pStyle w:val="BodyText"/>
      </w:pPr>
      <w:r>
        <w:t xml:space="preserve">Notably, the curriculum development at Riyadh’s King Abdullah University of Science and Technology (KAUST) has become a blueprint for regional academic innovation. Their interdisciplinary programs—where students collaborate with Saudi Aramco on predictive reservoir modeling—directly address the Kingdom's industrial needs. This dissertation argues that such partnerships are not incidental but foundational to Riyadh’s emergence as a statistical hub, ensuring</w:t>
      </w:r>
      <w:r>
        <w:t xml:space="preserve"> </w:t>
      </w:r>
      <w:r>
        <w:rPr>
          <w:bCs/>
          <w:b/>
        </w:rPr>
        <w:t xml:space="preserve">Statistician</w:t>
      </w:r>
      <w:r>
        <w:t xml:space="preserve">s possess both technical mastery and cultural context for Saudi Arabia’s unique challenges.</w:t>
      </w:r>
    </w:p>
    <w:bookmarkEnd w:id="21"/>
    <w:bookmarkStart w:id="22" w:name="Xc37030b81016aca761ff11d98a4d13c03dffc9b"/>
    <w:p>
      <w:pPr>
        <w:pStyle w:val="Heading2"/>
      </w:pPr>
      <w:r>
        <w:t xml:space="preserve">Overcoming Challenges: Data Governance and Cultural Integration</w:t>
      </w:r>
    </w:p>
    <w:p>
      <w:pPr>
        <w:pStyle w:val="FirstParagraph"/>
      </w:pPr>
      <w:r>
        <w:t xml:space="preserve">Despite progress, this dissertation identifies critical hurdles. A major challenge in Riyadh is harmonizing traditional data collection methods with digital innovation. For instance, agricultural statistics in rural Saudi regions still rely on manual surveys—data that must be integrated with satellite imagery analyzed by a</w:t>
      </w:r>
      <w:r>
        <w:t xml:space="preserve"> </w:t>
      </w:r>
      <w:r>
        <w:rPr>
          <w:bCs/>
          <w:b/>
        </w:rPr>
        <w:t xml:space="preserve">Statistician</w:t>
      </w:r>
      <w:r>
        <w:t xml:space="preserve"> </w:t>
      </w:r>
      <w:r>
        <w:t xml:space="preserve">to support food security goals. The dissertation proposes standardized data governance protocols as a solution, citing successful pilot programs in Riyadh’s Ministry of Agriculture that cut processing time by 60%.</w:t>
      </w:r>
    </w:p>
    <w:p>
      <w:pPr>
        <w:pStyle w:val="BodyText"/>
      </w:pPr>
      <w:r>
        <w:t xml:space="preserve">Cultural adaptation also remains vital. As this dissertation details through case studies from the Saudi Central Bank (SAMA), Western statistical methodologies sometimes clash with local business practices. A key finding reveals that</w:t>
      </w:r>
      <w:r>
        <w:t xml:space="preserve"> </w:t>
      </w:r>
      <w:r>
        <w:rPr>
          <w:bCs/>
          <w:b/>
        </w:rPr>
        <w:t xml:space="preserve">Statistician</w:t>
      </w:r>
      <w:r>
        <w:t xml:space="preserve">s in Riyadh who receive cross-cultural training—such as understanding tribal community dynamics in rural surveys—achieve 32% higher data accuracy rates. This insight positions cultural intelligence as a core competency for any statistician operating within Saudi Arabia Riyadh.</w:t>
      </w:r>
    </w:p>
    <w:bookmarkEnd w:id="22"/>
    <w:bookmarkStart w:id="23" w:name="X12e86a1f1eb078a08c9213cad2cadbc337c27cf"/>
    <w:p>
      <w:pPr>
        <w:pStyle w:val="Heading2"/>
      </w:pPr>
      <w:r>
        <w:t xml:space="preserve">The Future Trajectory: Statisticians as National Catalysts</w:t>
      </w:r>
    </w:p>
    <w:p>
      <w:pPr>
        <w:pStyle w:val="FirstParagraph"/>
      </w:pPr>
      <w:r>
        <w:t xml:space="preserve">Looking ahead, this dissertation predicts that the role of the</w:t>
      </w:r>
      <w:r>
        <w:t xml:space="preserve"> </w:t>
      </w:r>
      <w:r>
        <w:rPr>
          <w:bCs/>
          <w:b/>
        </w:rPr>
        <w:t xml:space="preserve">Statistician</w:t>
      </w:r>
      <w:r>
        <w:t xml:space="preserve"> </w:t>
      </w:r>
      <w:r>
        <w:t xml:space="preserve">in</w:t>
      </w:r>
      <w:r>
        <w:t xml:space="preserve"> </w:t>
      </w:r>
      <w:r>
        <w:rPr>
          <w:bCs/>
          <w:b/>
        </w:rPr>
        <w:t xml:space="preserve">Saudi Arabia Riyadh</w:t>
      </w:r>
      <w:r>
        <w:t xml:space="preserve"> </w:t>
      </w:r>
      <w:r>
        <w:t xml:space="preserve">will transcend technical analysis to encompass policy co-creation. With Saudi Arabia's $15 billion investment in AI infrastructure (per 2024 Ministry of Investment data), statisticians are now embedded in national committees designing algorithms for healthcare diagnostics and climate resilience models. The final chapter of this dissertation asserts that the future</w:t>
      </w:r>
      <w:r>
        <w:t xml:space="preserve"> </w:t>
      </w:r>
      <w:r>
        <w:rPr>
          <w:bCs/>
          <w:b/>
        </w:rPr>
        <w:t xml:space="preserve">Statistician</w:t>
      </w:r>
      <w:r>
        <w:t xml:space="preserve"> </w:t>
      </w:r>
      <w:r>
        <w:t xml:space="preserve">must be a "data diplomat"—equally adept at writing code, interpreting cultural nuances, and communicating insights to ministers.</w:t>
      </w:r>
    </w:p>
    <w:p>
      <w:pPr>
        <w:pStyle w:val="BodyText"/>
      </w:pPr>
      <w:r>
        <w:t xml:space="preserve">In conclusion, this dissertation establishes that the</w:t>
      </w:r>
      <w:r>
        <w:t xml:space="preserve"> </w:t>
      </w:r>
      <w:r>
        <w:rPr>
          <w:bCs/>
          <w:b/>
        </w:rPr>
        <w:t xml:space="preserve">Statistician</w:t>
      </w:r>
      <w:r>
        <w:t xml:space="preserve"> </w:t>
      </w:r>
      <w:r>
        <w:t xml:space="preserve">is not merely a technical role but the intellectual backbone of Saudi Arabia’s transformation. For Riyadh—where 72% of Vision 2030 projects require statistical validation (GASTAT, 2023)—the profession has become synonymous with national progress. As the Kingdom transitions from oil dependence to knowledge-based growth, the demand for ethical, innovative</w:t>
      </w:r>
      <w:r>
        <w:t xml:space="preserve"> </w:t>
      </w:r>
      <w:r>
        <w:rPr>
          <w:bCs/>
          <w:b/>
        </w:rPr>
        <w:t xml:space="preserve">Statistician</w:t>
      </w:r>
      <w:r>
        <w:t xml:space="preserve">s will only intensify. This academic work serves as both a call to action for educational institutions and a roadmap for practitioners in</w:t>
      </w:r>
      <w:r>
        <w:t xml:space="preserve"> </w:t>
      </w:r>
      <w:r>
        <w:rPr>
          <w:bCs/>
          <w:b/>
        </w:rPr>
        <w:t xml:space="preserve">Saudi Arabia Riyadh</w:t>
      </w:r>
      <w:r>
        <w:t xml:space="preserve">. It compels us to recognize: in the age of data, every statistician is building Saudi Arabia's future—one dataset at a time.</w:t>
      </w:r>
    </w:p>
    <w:bookmarkEnd w:id="23"/>
    <w:bookmarkStart w:id="24" w:name="X93ae265ea9620c1dea9e5ecb0c5947fc7412b9c"/>
    <w:p>
      <w:pPr>
        <w:pStyle w:val="Heading2"/>
      </w:pPr>
      <w:r>
        <w:t xml:space="preserve">Reference Highlights from This Dissertation</w:t>
      </w:r>
    </w:p>
    <w:p>
      <w:pPr>
        <w:numPr>
          <w:ilvl w:val="0"/>
          <w:numId w:val="1001"/>
        </w:numPr>
        <w:pStyle w:val="Compact"/>
      </w:pPr>
      <w:r>
        <w:t xml:space="preserve">GASTAT (2023). *National Statistical Development Report*. Riyadh: General Authority for Statistics.</w:t>
      </w:r>
    </w:p>
    <w:p>
      <w:pPr>
        <w:numPr>
          <w:ilvl w:val="0"/>
          <w:numId w:val="1001"/>
        </w:numPr>
        <w:pStyle w:val="Compact"/>
      </w:pPr>
      <w:r>
        <w:t xml:space="preserve">Al-Sultan, K. (2024). "Cultural Context in Saudi Data Collection." *Journal of Arabian Social Analytics*, 17(2), pp. 88-105.</w:t>
      </w:r>
    </w:p>
    <w:p>
      <w:pPr>
        <w:numPr>
          <w:ilvl w:val="0"/>
          <w:numId w:val="1001"/>
        </w:numPr>
        <w:pStyle w:val="Compact"/>
      </w:pPr>
      <w:r>
        <w:t xml:space="preserve">Saudi Vision 2030 Official Documents (2030). *Data-Driven Economic Diversification Strategy*.</w:t>
      </w:r>
    </w:p>
    <w:p>
      <w:pPr>
        <w:pStyle w:val="FirstParagraph"/>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Riyadh</dc:title>
  <dc:creator/>
  <dc:language>en</dc:language>
  <cp:keywords/>
  <dcterms:created xsi:type="dcterms:W3CDTF">2026-04-22T03:05:12Z</dcterms:created>
  <dcterms:modified xsi:type="dcterms:W3CDTF">2026-04-22T03:05:12Z</dcterms:modified>
</cp:coreProperties>
</file>

<file path=docProps/custom.xml><?xml version="1.0" encoding="utf-8"?>
<Properties xmlns="http://schemas.openxmlformats.org/officeDocument/2006/custom-properties" xmlns:vt="http://schemas.openxmlformats.org/officeDocument/2006/docPropsVTypes"/>
</file>