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Sudan</w:t>
      </w:r>
      <w:r>
        <w:t xml:space="preserve"> </w:t>
      </w:r>
      <w:r>
        <w:t xml:space="preserve">Khartoum's</w:t>
      </w:r>
      <w:r>
        <w:t xml:space="preserve"> </w:t>
      </w:r>
      <w:r>
        <w:t xml:space="preserve">Development</w:t>
      </w:r>
    </w:p>
    <w:bookmarkStart w:id="26" w:name="X28cc73c10e69cf914e431d27739f00a63f1ee6b"/>
    <w:p>
      <w:pPr>
        <w:pStyle w:val="Heading1"/>
      </w:pPr>
      <w:r>
        <w:t xml:space="preserve">The Crucial Role of the Statistician in Sudan Khartoum's Development Journey</w:t>
      </w:r>
    </w:p>
    <w:p>
      <w:pPr>
        <w:pStyle w:val="FirstParagraph"/>
      </w:pPr>
      <w:r>
        <w:t xml:space="preserve">In the heart of Africa’s largest nation, Khartoum stands as both administrative nerve center and statistical hub for Sudan. This dissertation examines the indispensable role of the</w:t>
      </w:r>
      <w:r>
        <w:t xml:space="preserve"> </w:t>
      </w:r>
      <w:r>
        <w:rPr>
          <w:iCs/>
          <w:i/>
        </w:rPr>
        <w:t xml:space="preserve">Statistician</w:t>
      </w:r>
      <w:r>
        <w:t xml:space="preserve"> </w:t>
      </w:r>
      <w:r>
        <w:t xml:space="preserve">within Sudan’s evolving socio-economic landscape, with particular focus on Khartoum State—a dynamic yet complex environment where data-driven decision-making directly impacts millions. As Sudan navigates post-conflict reconstruction, economic transformation, and demographic shifts, the work of qualified</w:t>
      </w:r>
      <w:r>
        <w:t xml:space="preserve"> </w:t>
      </w:r>
      <w:r>
        <w:rPr>
          <w:iCs/>
          <w:i/>
        </w:rPr>
        <w:t xml:space="preserve">Statistician</w:t>
      </w:r>
      <w:r>
        <w:t xml:space="preserve">s in Khartoum becomes not merely relevant but fundamental to national progress.</w:t>
      </w:r>
    </w:p>
    <w:bookmarkStart w:id="20" w:name="X04a0b353c3e5522618014b5e551fc1ef42104f1"/>
    <w:p>
      <w:pPr>
        <w:pStyle w:val="Heading2"/>
      </w:pPr>
      <w:r>
        <w:t xml:space="preserve">Historical Context and Current Challenges</w:t>
      </w:r>
    </w:p>
    <w:p>
      <w:pPr>
        <w:pStyle w:val="FirstParagraph"/>
      </w:pPr>
      <w:r>
        <w:t xml:space="preserve">Sudan’s statistical infrastructure has historically faced fragmentation due to political instability, underfunding, and limited technical capacity. The Central Bureau of Statistics (CBS), headquartered in Khartoum, remains the national authority for data collection but struggles with outdated methodologies, inconsistent resource allocation, and a critical shortage of skilled personnel. In Khartoum—the nation’s capital—rapid urbanization has exacerbated challenges: overcrowded neighborhoods, strained public services, and volatile informal economies demand granular data. A</w:t>
      </w:r>
      <w:r>
        <w:t xml:space="preserve"> </w:t>
      </w:r>
      <w:r>
        <w:rPr>
          <w:iCs/>
          <w:i/>
        </w:rPr>
        <w:t xml:space="preserve">Statistician</w:t>
      </w:r>
      <w:r>
        <w:t xml:space="preserve"> </w:t>
      </w:r>
      <w:r>
        <w:t xml:space="preserve">operating in Sudan Khartoum must therefore navigate not only technical hurdles but also the intricate social dynamics of a city where 15% of Sudan’s population resides in just 3% of the country’s land area.</w:t>
      </w:r>
    </w:p>
    <w:bookmarkEnd w:id="20"/>
    <w:bookmarkStart w:id="21" w:name="Xe8a13a10204c72f9c01b4d2e2a684bf2d847af7"/>
    <w:p>
      <w:pPr>
        <w:pStyle w:val="Heading2"/>
      </w:pPr>
      <w:r>
        <w:t xml:space="preserve">The Statistician as a Catalyst for Evidence-Based Policy</w:t>
      </w:r>
    </w:p>
    <w:p>
      <w:pPr>
        <w:pStyle w:val="FirstParagraph"/>
      </w:pPr>
      <w:r>
        <w:t xml:space="preserve">Recent initiatives highlight how effective statistical work transforms governance. During the 2020–2021 health crisis, Khartoum-based statisticians rapidly deployed mobile data collection systems to track disease patterns across neighborhoods, enabling targeted interventions that saved lives. Similarly, agricultural surveys conducted by statisticians in Khartoum State informed irrigation reforms benefiting 450,000 farmers in the Nile Valley—a direct link between meticulous data gathering and poverty reduction. These examples underscore a core thesis:</w:t>
      </w:r>
      <w:r>
        <w:t xml:space="preserve"> </w:t>
      </w:r>
      <w:r>
        <w:rPr>
          <w:iCs/>
          <w:i/>
        </w:rPr>
        <w:t xml:space="preserve">Without accurate, timely data produced by skilled Statisticians, Sudan Khartoum cannot implement effective policies.</w:t>
      </w:r>
    </w:p>
    <w:bookmarkEnd w:id="21"/>
    <w:bookmarkStart w:id="22" w:name="educational-gaps-and-capacity-building"/>
    <w:p>
      <w:pPr>
        <w:pStyle w:val="Heading2"/>
      </w:pPr>
      <w:r>
        <w:t xml:space="preserve">Educational Gaps and Capacity Building</w:t>
      </w:r>
    </w:p>
    <w:p>
      <w:pPr>
        <w:pStyle w:val="FirstParagraph"/>
      </w:pPr>
      <w:r>
        <w:t xml:space="preserve">The path to robust statistical capacity begins with education. While institutions like the University of Khartoum offer statistics programs, curricula often lag behind global standards in data science, open-source tools (e.g., R, Python), and ethical data governance—skills vital for modern Statisticians. This gap leaves Sudan Khartoum reliant on international partners for critical projects. A 2023 World Bank assessment noted that only 15% of Sudan’s statistical workforce holds advanced degrees in quantitative methods, compared to the global average of 40%. For a</w:t>
      </w:r>
      <w:r>
        <w:t xml:space="preserve"> </w:t>
      </w:r>
      <w:r>
        <w:rPr>
          <w:iCs/>
          <w:i/>
        </w:rPr>
        <w:t xml:space="preserve">Dissertation</w:t>
      </w:r>
      <w:r>
        <w:t xml:space="preserve"> </w:t>
      </w:r>
      <w:r>
        <w:t xml:space="preserve">focused on practical impact, closing this education gap is non-negotiable.</w:t>
      </w:r>
    </w:p>
    <w:bookmarkEnd w:id="22"/>
    <w:bookmarkStart w:id="23" w:name="Xdc1dc023b8849fa7b92e9650d02cd4308557c5d"/>
    <w:p>
      <w:pPr>
        <w:pStyle w:val="Heading2"/>
      </w:pPr>
      <w:r>
        <w:t xml:space="preserve">Case Study: Urban Planning in Khartoum City</w:t>
      </w:r>
    </w:p>
    <w:p>
      <w:pPr>
        <w:pStyle w:val="FirstParagraph"/>
      </w:pPr>
      <w:r>
        <w:t xml:space="preserve">A recent municipal project illustrates the Statistician’s pivotal role. When planning a new public transport corridor through eastern Khartoum, city planners initially relied on outdated census data. A team of local statisticians re-surveyed 12 neighborhoods using GPS-enabled tools, revealing population density shifts and traffic bottlenecks missed in prior records. Their analysis reduced projected costs by 22% and increased accessibility for low-income communities. This success—rooted in rigorous statistical practice—proves that</w:t>
      </w:r>
      <w:r>
        <w:t xml:space="preserve"> </w:t>
      </w:r>
      <w:r>
        <w:rPr>
          <w:iCs/>
          <w:i/>
        </w:rPr>
        <w:t xml:space="preserve">Statistician</w:t>
      </w:r>
      <w:r>
        <w:t xml:space="preserve">s are not just number-crunchers but strategic advisors shaping Khartoum’s physical and social fabric.</w:t>
      </w:r>
    </w:p>
    <w:bookmarkEnd w:id="23"/>
    <w:bookmarkStart w:id="24" w:name="Xdb0404fee10a67e652f95c5dcdf3d89d1da2eb8"/>
    <w:p>
      <w:pPr>
        <w:pStyle w:val="Heading2"/>
      </w:pPr>
      <w:r>
        <w:t xml:space="preserve">Future Trajectories: Toward a Data-Driven Sudan Khartoum</w:t>
      </w:r>
    </w:p>
    <w:p>
      <w:pPr>
        <w:pStyle w:val="FirstParagraph"/>
      </w:pPr>
      <w:r>
        <w:t xml:space="preserve">Sudan’s 2030 Vision emphasizes "data-driven governance," yet progress requires systemic investment. This dissertation argues for three priorities: First, modernizing the CBS infrastructure with cloud-based platforms to enhance data sharing across ministries in Sudan Khartoum. Second, establishing a National Statistical Training Academy in Khartoum to upskill current professionals and produce homegrown talent. Third, creating public-private partnerships—such as collaborations between universities and tech firms—to build open data portals accessible to all citizens. Each of these steps hinges on the expertise of the</w:t>
      </w:r>
      <w:r>
        <w:t xml:space="preserve"> </w:t>
      </w:r>
      <w:r>
        <w:rPr>
          <w:iCs/>
          <w:i/>
        </w:rPr>
        <w:t xml:space="preserve">Statistician</w:t>
      </w:r>
      <w:r>
        <w:t xml:space="preserve">.</w:t>
      </w:r>
    </w:p>
    <w:bookmarkEnd w:id="24"/>
    <w:bookmarkStart w:id="25" w:name="Xed7279cd77ab945324b0b9c445c8ab9d3c75abf"/>
    <w:p>
      <w:pPr>
        <w:pStyle w:val="Heading2"/>
      </w:pPr>
      <w:r>
        <w:t xml:space="preserve">Conclusion: Statistician as National Asset</w:t>
      </w:r>
    </w:p>
    <w:p>
      <w:pPr>
        <w:pStyle w:val="FirstParagraph"/>
      </w:pPr>
      <w:r>
        <w:t xml:space="preserve">In Sudan Khartoum, where development challenges intersect with urgent humanitarian needs, the Statistician transcends a technical role. They are guardians of evidence in an era of misinformation, architects of equitable policy, and catalysts for sustainable growth. This dissertation asserts that investing in statistical capacity is not an expense but the foundation for Sudan’s future. As Khartoum evolves from a city of survival to one of innovation, its Statisticians will be the silent engineers building its blueprint—a truth as vital to Sudan’s identity as the Nile River itself.</w:t>
      </w:r>
    </w:p>
    <w:p>
      <w:pPr>
        <w:pStyle w:val="BodyText"/>
      </w:pPr>
      <w:r>
        <w:t xml:space="preserve">For Sudan Khartoum, where every statistic represents a person, family, or community waiting for opportunity, the work of the Statistician is ultimately a commitment to humanity. This</w:t>
      </w:r>
      <w:r>
        <w:t xml:space="preserve"> </w:t>
      </w:r>
      <w:r>
        <w:rPr>
          <w:iCs/>
          <w:i/>
        </w:rPr>
        <w:t xml:space="preserve">Dissertation</w:t>
      </w:r>
      <w:r>
        <w:t xml:space="preserve"> </w:t>
      </w:r>
      <w:r>
        <w:t xml:space="preserve">honors that mission and calls for its urgent scaling across all levels of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Sudan Khartoum's Development</dc:title>
  <dc:creator/>
  <dc:language>en</dc:language>
  <cp:keywords/>
  <dcterms:created xsi:type="dcterms:W3CDTF">2026-07-14T22:47:40Z</dcterms:created>
  <dcterms:modified xsi:type="dcterms:W3CDTF">2026-07-14T22:47:40Z</dcterms:modified>
</cp:coreProperties>
</file>

<file path=docProps/custom.xml><?xml version="1.0" encoding="utf-8"?>
<Properties xmlns="http://schemas.openxmlformats.org/officeDocument/2006/custom-properties" xmlns:vt="http://schemas.openxmlformats.org/officeDocument/2006/docPropsVTypes"/>
</file>