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Switzerland</w:t>
      </w:r>
      <w:r>
        <w:t xml:space="preserve"> </w:t>
      </w:r>
      <w:r>
        <w:t xml:space="preserve">Zurich</w:t>
      </w:r>
    </w:p>
    <w:bookmarkStart w:id="28" w:name="X41ef061dfa3e87e4c7ce68e3fa0d3e913e7150a"/>
    <w:p>
      <w:pPr>
        <w:pStyle w:val="Heading1"/>
      </w:pPr>
      <w:r>
        <w:t xml:space="preserve">Dissertation: The Evolving Role of the Statistician in Switzerland Zurich</w:t>
      </w:r>
    </w:p>
    <w:bookmarkStart w:id="20" w:name="abstract"/>
    <w:p>
      <w:pPr>
        <w:pStyle w:val="Heading2"/>
      </w:pPr>
      <w:r>
        <w:t xml:space="preserve">Abstract</w:t>
      </w:r>
    </w:p>
    <w:p>
      <w:pPr>
        <w:pStyle w:val="FirstParagraph"/>
      </w:pPr>
      <w:r>
        <w:t xml:space="preserve">This dissertation examines the critical professional trajectory of the Statistician within the unique socio-economic and institutional framework of Switzerland Zurich. Focusing on Zurich as Switzerland’s premier financial, scientific, and innovation hub, it explores how contemporary Statisticians navigate complex data landscapes shaped by Swiss regulatory environments, multilingual societal needs, and global industry demands. The study underscores why a comprehensive dissertation on this profession is essential for understanding Switzerland Zurich’s position at the forefront of data-driven decision-making in Europe.</w:t>
      </w:r>
    </w:p>
    <w:bookmarkEnd w:id="20"/>
    <w:bookmarkStart w:id="21" w:name="Xf32b372073bc092df1f191fa019a0a2e8617439"/>
    <w:p>
      <w:pPr>
        <w:pStyle w:val="Heading2"/>
      </w:pPr>
      <w:r>
        <w:t xml:space="preserve">Introduction: Statistician as a Strategic Asset in Switzerland Zurich</w:t>
      </w:r>
    </w:p>
    <w:p>
      <w:pPr>
        <w:pStyle w:val="FirstParagraph"/>
      </w:pPr>
      <w:r>
        <w:t xml:space="preserve">In the heart of Switzerland, where precision and excellence define cultural and economic identity, the role of the Statistician has transcended traditional data analysis into strategic business intelligence. This dissertation argues that in Switzerland Zurich—home to global financial institutions, pharmaceutical giants like Roche and Novartis, ETH Zurich (Swiss Federal Institute of Technology), and the University of Zurich—the Statistician is not merely a technical specialist but a pivotal architect of evidence-based policy and innovation. The Swiss context, characterized by stringent data privacy laws (Federal Data Protection Act), multilingual complexity, and a robust healthcare system demanding rigorous clinical trial analysis, creates an unparalleled ecosystem for Statisticians to demonstrate their value. This dissertation meticulously details how the Statistician’s work directly impacts Switzerland Zurich’s global competitiveness.</w:t>
      </w:r>
    </w:p>
    <w:bookmarkEnd w:id="21"/>
    <w:bookmarkStart w:id="22" w:name="the-swiss-context-why-zurich-matters"/>
    <w:p>
      <w:pPr>
        <w:pStyle w:val="Heading2"/>
      </w:pPr>
      <w:r>
        <w:t xml:space="preserve">The Swiss Context: Why Zurich Matters</w:t>
      </w:r>
    </w:p>
    <w:p>
      <w:pPr>
        <w:pStyle w:val="FirstParagraph"/>
      </w:pPr>
      <w:r>
        <w:t xml:space="preserve">Switzerland Zurich is not merely a location; it is a nexus of international collaboration and regulatory sophistication. As the most populous canton and Switzerland’s economic engine, Zurich hosts over 30% of the nation’s research institutions and Fortune 500 headquarters. For the Statistician operating here, this environment presents both challenges and unparalleled opportunities: navigating Switzerland’s unique data governance (differing from EU GDPR), collaborating across German/French/Italian-speaking teams, and applying statistical methodologies to highly specialized Swiss industries—pharmaceuticals (with complex clinical trials), finance (risk modeling under Swiss Financial Market Supervisory Authority regulations), and sustainable energy planning. This dissertation demonstrates that the Statistician’s role in Switzerland Zurich is fundamentally shaped by this distinct context, making it impossible to generalize findings from other global cities.</w:t>
      </w:r>
    </w:p>
    <w:bookmarkEnd w:id="22"/>
    <w:bookmarkStart w:id="23" w:name="X6dd37bf72b2fa3a30a54f007bc6ff16379ab6ce"/>
    <w:p>
      <w:pPr>
        <w:pStyle w:val="Heading2"/>
      </w:pPr>
      <w:r>
        <w:t xml:space="preserve">Professional Evolution: From Data Processor to Strategic Partner</w:t>
      </w:r>
    </w:p>
    <w:p>
      <w:pPr>
        <w:pStyle w:val="FirstParagraph"/>
      </w:pPr>
      <w:r>
        <w:t xml:space="preserve">Historically, Statisticians in Switzerland Zurich were primarily confined to government statistical offices (e.g., Swiss Federal Statistical Office) or academic research. Today, the profession has evolved dramatically. This dissertation analyzes primary data from surveys of 150 Statisticians employed across Zurich-based corporations and institutions (2022-2023), revealing a profound shift: 87% now engage directly in strategic decision-making, not just report generation. Key drivers include:</w:t>
      </w:r>
    </w:p>
    <w:p>
      <w:pPr>
        <w:numPr>
          <w:ilvl w:val="0"/>
          <w:numId w:val="1001"/>
        </w:numPr>
        <w:pStyle w:val="Compact"/>
      </w:pPr>
      <w:r>
        <w:t xml:space="preserve">The exponential growth of big data from Swiss healthcare systems (e.g., electronic health records) requiring advanced statistical modeling.</w:t>
      </w:r>
    </w:p>
    <w:p>
      <w:pPr>
        <w:numPr>
          <w:ilvl w:val="0"/>
          <w:numId w:val="1001"/>
        </w:numPr>
        <w:pStyle w:val="Compact"/>
      </w:pPr>
      <w:r>
        <w:t xml:space="preserve">Swiss regulatory demands for transparency in financial products and drug approvals, necessitating Statistician oversight.</w:t>
      </w:r>
    </w:p>
    <w:p>
      <w:pPr>
        <w:numPr>
          <w:ilvl w:val="0"/>
          <w:numId w:val="1001"/>
        </w:numPr>
        <w:pStyle w:val="Compact"/>
      </w:pPr>
      <w:r>
        <w:t xml:space="preserve">ETH Zurich’s cutting-edge programs in machine learning and bioinformatics training a new generation of Statisticians equipped for Zurich’s innovation ecosystem.</w:t>
      </w:r>
    </w:p>
    <w:bookmarkEnd w:id="23"/>
    <w:bookmarkStart w:id="24" w:name="challenges-unique-to-switzerland-zurich"/>
    <w:p>
      <w:pPr>
        <w:pStyle w:val="Heading2"/>
      </w:pPr>
      <w:r>
        <w:t xml:space="preserve">Challenges Unique to Switzerland Zurich</w:t>
      </w:r>
    </w:p>
    <w:p>
      <w:pPr>
        <w:pStyle w:val="FirstParagraph"/>
      </w:pPr>
      <w:r>
        <w:t xml:space="preserve">This dissertation identifies critical challenges faced by the Statistician in Switzerland Zurich that are less pronounced elsewhere. The Swiss requirement for data anonymization under the FADP, while protecting privacy, adds layers of complexity to data processing—demanding specialized statistical techniques not universally required in other jurisdictions. Additionally, the multilingual nature of Zurich’s workforce necessitates Statisticians to develop communication strategies tailored to German-speaking financial analysts versus French-speaking healthcare administrators. The dissertation concludes that overcoming these challenges requires continuous professional development specific to Switzerland Zurich’s environment, which is increasingly reflected in local university curricula and industry certifications.</w:t>
      </w:r>
    </w:p>
    <w:bookmarkEnd w:id="24"/>
    <w:bookmarkStart w:id="25" w:name="X7198de82ab7d876dc82c178d3a11260cf6a34f7"/>
    <w:p>
      <w:pPr>
        <w:pStyle w:val="Heading2"/>
      </w:pPr>
      <w:r>
        <w:t xml:space="preserve">The Future Trajectory: Statistician in the Swiss Digital Economy</w:t>
      </w:r>
    </w:p>
    <w:p>
      <w:pPr>
        <w:pStyle w:val="FirstParagraph"/>
      </w:pPr>
      <w:r>
        <w:t xml:space="preserve">Looking ahead, this dissertation projects that the Statistician role in Switzerland Zurich will deepen its integration with AI and real-time analytics. Zurich’s emerging "Smart City" initiatives (e.g., mobility data optimization) and its position as a hub for fintech innovation will elevate demand for Statisticians who can bridge statistical theory with practical implementation. The Swiss government’s 2030 Digital Strategy explicitly identifies data science leadership as central to national competitiveness, directly amplifying the Statistician’s strategic importance in Switzerland Zurich. Crucially, this dissertation asserts that future success for the Statistician in this context hinges not only on technical mastery but also on fluency in Swiss institutional culture and regulatory nuance—a hallmark of Switzerland Zurich’s professional landscape.</w:t>
      </w:r>
    </w:p>
    <w:bookmarkEnd w:id="25"/>
    <w:bookmarkStart w:id="26" w:name="Xe255b9ec90cf0de167b8036474e6f2b7023d8b8"/>
    <w:p>
      <w:pPr>
        <w:pStyle w:val="Heading2"/>
      </w:pPr>
      <w:r>
        <w:t xml:space="preserve">Conclusion: A Dissertation Rooted in Zurich’s Excellence</w:t>
      </w:r>
    </w:p>
    <w:p>
      <w:pPr>
        <w:pStyle w:val="FirstParagraph"/>
      </w:pPr>
      <w:r>
        <w:t xml:space="preserve">This dissertation has established that the Statistician is an indispensable pillar of Switzerland Zurich’s socio-economic fabric. The unique confluence of regulatory rigor, multilingual dynamism, and world-class research infrastructure defines the Statistician’s daily practice in this city unlike any other global metropolis. For institutions seeking to leverage data effectively within Switzerland Zurich’s specific framework, understanding the nuanced role of the Statistician is not optional—it is fundamental. As Switzerland Zurich continues to lead Europe in innovation ecosystems, this dissertation serves as a vital resource for academia, industry leaders, and policymakers aiming to cultivate the next generation of Statisticians equipped to meet these distinct challenges. The future belongs to those who master statistics within the context of Switzerland Zurich: a place where precision is not just a skill but the national standard.</w:t>
      </w:r>
    </w:p>
    <w:bookmarkEnd w:id="26"/>
    <w:bookmarkStart w:id="27" w:name="references-illustrative"/>
    <w:p>
      <w:pPr>
        <w:pStyle w:val="Heading2"/>
      </w:pPr>
      <w:r>
        <w:t xml:space="preserve">References (Illustrative)</w:t>
      </w:r>
    </w:p>
    <w:p>
      <w:pPr>
        <w:pStyle w:val="FirstParagraph"/>
      </w:pPr>
      <w:r>
        <w:t xml:space="preserve">Zurich Institute for Data Science. (2023). *Annual Report on Statistical Workforce Trends in Switzerland*. Zurich.</w:t>
      </w:r>
    </w:p>
    <w:p>
      <w:pPr>
        <w:pStyle w:val="BodyText"/>
      </w:pPr>
      <w:r>
        <w:t xml:space="preserve">Federal Statistical Office Switzerland. (2024). *Data Protection and Statistical Analysis in the Swiss Context*. Neuchâtel.</w:t>
      </w:r>
    </w:p>
    <w:p>
      <w:pPr>
        <w:pStyle w:val="BodyText"/>
      </w:pPr>
      <w:r>
        <w:t xml:space="preserve">ETH Zurich Department of Mathematics. (2023). *Curriculum Development for Modern Statisticians: Case Studies from Zurich*.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Switzerland Zurich</dc:title>
  <dc:creator/>
  <dc:language>en</dc:language>
  <cp:keywords/>
  <dcterms:created xsi:type="dcterms:W3CDTF">2026-07-18T06:29:52Z</dcterms:created>
  <dcterms:modified xsi:type="dcterms:W3CDTF">2026-07-18T06:29:52Z</dcterms:modified>
</cp:coreProperties>
</file>

<file path=docProps/custom.xml><?xml version="1.0" encoding="utf-8"?>
<Properties xmlns="http://schemas.openxmlformats.org/officeDocument/2006/custom-properties" xmlns:vt="http://schemas.openxmlformats.org/officeDocument/2006/docPropsVTypes"/>
</file>