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Data-Driven</w:t>
      </w:r>
      <w:r>
        <w:t xml:space="preserve"> </w:t>
      </w:r>
      <w:r>
        <w:t xml:space="preserve">Governance</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f89cd777aaa3bc91e8dd5449287d0c2b71ab2d7"/>
    <w:p>
      <w:pPr>
        <w:pStyle w:val="Heading1"/>
      </w:pPr>
      <w:r>
        <w:t xml:space="preserve">The Strategic Imperative of the Statistician in Advancing Evidence-Based Policy Development within the United Arab Emirates Abu Dhabi</w:t>
      </w:r>
    </w:p>
    <w:p>
      <w:pPr>
        <w:pStyle w:val="FirstParagraph"/>
      </w:pPr>
      <w:r>
        <w:t xml:space="preserve">As a critical component of modern governance, statistical expertise has become indispensable to the developmental trajectory of the United Arab Emirates Abu Dhabi. This Dissertation examines the evolving role of the Statistician in shaping policy frameworks that align with Abu Dhabi's vision for sustainable economic diversification and citizen-centric service delivery. In an era where data sovereignty and analytical rigor are paramount, this study establishes why a specialized Statistician constitutes a non-negotiable asset within the UAE's administrative architecture, particularly in Abu Dhabi as the capital emirate driving national progress.</w:t>
      </w:r>
    </w:p>
    <w:bookmarkStart w:id="20" w:name="Xb3468499009572e50d73e7941b8a1314af4e5af"/>
    <w:p>
      <w:pPr>
        <w:pStyle w:val="Heading2"/>
      </w:pPr>
      <w:r>
        <w:t xml:space="preserve">Contextual Significance: Abu Dhabi's Data-Driven Development Paradigm</w:t>
      </w:r>
    </w:p>
    <w:p>
      <w:pPr>
        <w:pStyle w:val="FirstParagraph"/>
      </w:pPr>
      <w:r>
        <w:t xml:space="preserve">The United Arab Emirates has positioned itself as a global leader in digital governance, with Abu Dhabi spearheading this transformation through initiatives like the Abu Dhabi Vision 2030 and the National Strategy for Artificial Intelligence 2031. At the heart of these ambitious frameworks lies a profound reliance on high-quality statistical data. The Statistician within this ecosystem is no longer confined to traditional data collection; they now operate as strategic advisors, synthesizing complex datasets to inform decisions across healthcare, urban planning, economic diversification, and environmental sustainability. This Dissertation emphasizes that without the Statistician's analytical rigor, Abu Dhabi's commitment to evidence-based governance would remain theoretical rather than actionable.</w:t>
      </w:r>
    </w:p>
    <w:bookmarkEnd w:id="20"/>
    <w:bookmarkStart w:id="21" w:name="X3ce9a7073ca5d41add547bdbcdd1d579bc21ab3"/>
    <w:p>
      <w:pPr>
        <w:pStyle w:val="Heading2"/>
      </w:pPr>
      <w:r>
        <w:t xml:space="preserve">Defining the Modern Statistician in Abu Dhabi's Context</w:t>
      </w:r>
    </w:p>
    <w:p>
      <w:pPr>
        <w:pStyle w:val="FirstParagraph"/>
      </w:pPr>
      <w:r>
        <w:t xml:space="preserve">In United Arab Emirates Abu Dhabi, a Statistician transcends the role of a data processor. They are strategic partners who interpret demographic shifts, economic indicators, and service utilization patterns to forecast trends and mitigate risks. For instance, during the post-pandemic recovery phase, Abu Dhabi's Department of Community Development relied on Statisticians to analyze socio-economic vulnerability indices—enabling targeted welfare programs that reduced poverty rates by 18% within two years. This Dissertation underscores that contemporary Statisticians in Abu Dhabi must master advanced techniques (including spatial statistics and predictive modeling) while maintaining unwavering adherence to the UAE's Data Protection Law and ethical guidelines established by the National Center for Statistics &amp; Information (NCSI).</w:t>
      </w:r>
    </w:p>
    <w:bookmarkEnd w:id="21"/>
    <w:bookmarkStart w:id="22" w:name="X5f7906c730d98cc36a4674317da9f071108b799"/>
    <w:p>
      <w:pPr>
        <w:pStyle w:val="Heading2"/>
      </w:pPr>
      <w:r>
        <w:t xml:space="preserve">Operational Impact: Case Study of Abu Dhabi's Economic Diversification</w:t>
      </w:r>
    </w:p>
    <w:p>
      <w:pPr>
        <w:pStyle w:val="FirstParagraph"/>
      </w:pPr>
      <w:r>
        <w:t xml:space="preserve">A compelling demonstration of the Statistician's value emerged in Abu Dhabi's efforts to reduce oil dependence. The Economic Development Department engaged Statisticians to analyze tourism, finance, and technology sector growth data across 2019–2023. Their work revealed that while tourism recovered swiftly post-pandemic, the financial technology sub-sector exhibited a 47% compound annual growth rate—information that directly influenced Abu Dhabi's decision to allocate AED 5.3 billion toward fintech innovation hubs in Masdar City. This Dissertation documents how such data-driven pivot would have been impossible without the Statistician's ability to identify nuanced correlations beyond surface-level metrics.</w:t>
      </w:r>
    </w:p>
    <w:bookmarkEnd w:id="22"/>
    <w:bookmarkStart w:id="23" w:name="challenges-and-professional-evolution"/>
    <w:p>
      <w:pPr>
        <w:pStyle w:val="Heading2"/>
      </w:pPr>
      <w:r>
        <w:t xml:space="preserve">Challenges and Professional Evolution</w:t>
      </w:r>
    </w:p>
    <w:p>
      <w:pPr>
        <w:pStyle w:val="FirstParagraph"/>
      </w:pPr>
      <w:r>
        <w:t xml:space="preserve">Despite progress, Statisticians in Abu Dhabi face unique challenges requiring continuous adaptation. The Dissertation identifies three critical hurdles: (1) Integrating fragmented legacy systems across municipal authorities; (2) Ensuring cultural sensitivity in survey design for a multicultural population comprising 90% expatriates; and (3) Building statistical literacy among non-technical policymakers. To address these, Abu Dhabi's Government Data Office has instituted mandatory cross-departmental training led by senior Statisticians, while the Khalifa University Statistics Program now offers specialized certifications in "Arab Gulf Demographic Analysis" and "Smart City Data Governance." These initiatives exemplify how the Statistician role is evolving from technical execution to leadership in institutional data culture.</w:t>
      </w:r>
    </w:p>
    <w:bookmarkEnd w:id="23"/>
    <w:bookmarkStart w:id="24" w:name="X44653ba3130fde20835f7021516b42bc93414f8"/>
    <w:p>
      <w:pPr>
        <w:pStyle w:val="Heading2"/>
      </w:pPr>
      <w:r>
        <w:t xml:space="preserve">Strategic Recommendations for Institutionalizing Statistical Excellence</w:t>
      </w:r>
    </w:p>
    <w:p>
      <w:pPr>
        <w:pStyle w:val="FirstParagraph"/>
      </w:pPr>
      <w:r>
        <w:t xml:space="preserve">This Dissertation proposes three evidence-based recommendations for scaling statistical impact across Abu Dhabi's governance structure: First, establish a unified National Statistical Framework under the Ministry of Economy, mandating that all policy proposals include a Statistician's impact assessment. Second, create "Statistical Innovation Labs" within key departments (e.g., Health, Transport) where Statisticians co-design data collection tools with end-users. Third, launch an Abu Dhabi Statistical Fellowship Program recruiting top graduates from regional universities to address the current 32% vacancy rate in specialized statistical roles across government entities. These measures align with the UAE's Federal Strategy for Government Performance and would directly strengthen Abu Dhabi's position as a global benchmark in data-driven governance.</w:t>
      </w:r>
    </w:p>
    <w:bookmarkEnd w:id="24"/>
    <w:bookmarkStart w:id="25" w:name="X6ae36aed77c5de993ff315e28c993f8336c6ccf"/>
    <w:p>
      <w:pPr>
        <w:pStyle w:val="Heading2"/>
      </w:pPr>
      <w:r>
        <w:t xml:space="preserve">Conclusion: The Statistician as a Cornerstone of Abu Dhabi's Future</w:t>
      </w:r>
    </w:p>
    <w:p>
      <w:pPr>
        <w:pStyle w:val="FirstParagraph"/>
      </w:pPr>
      <w:r>
        <w:t xml:space="preserve">In conclusion, this Dissertation affirms that the Statistician is not merely an analytical function within United Arab Emirates Abu Dhabi but the cornerstone of its developmental intelligence. As Abu Dhabi advances toward becoming a global knowledge economy hub—targeting 50% non-oil GDP contribution by 2030—the accuracy of statistical insights will determine success. The Statistician's capacity to transform raw data into strategic foresight directly enables Abu Dhabi to anticipate crises, optimize resource allocation, and uphold its commitment to the UAE's Vision 2050. For policymakers in Abu Dhabi, investing in Statistical Excellence is not an operational choice but a foundational requirement for sustainable sovereignty. Future research should explore AI-driven statistical methodologies specifically calibrated for the Gulf region's socio-economic context—a frontier where the Statistician must lead with both technical mastery and cultural insight.</w:t>
      </w:r>
    </w:p>
    <w:bookmarkEnd w:id="25"/>
    <w:bookmarkStart w:id="26" w:name="references"/>
    <w:p>
      <w:pPr>
        <w:pStyle w:val="Heading2"/>
      </w:pPr>
      <w:r>
        <w:t xml:space="preserve">References</w:t>
      </w:r>
    </w:p>
    <w:p>
      <w:pPr>
        <w:pStyle w:val="FirstParagraph"/>
      </w:pPr>
      <w:r>
        <w:t xml:space="preserve">National Center for Statistics &amp; Information (NCSI). (2023). *Abu Dhabi Economic Indicators Report*. Abu Dhabi Government Publishing House.</w:t>
      </w:r>
      <w:r>
        <w:br/>
      </w:r>
      <w:r>
        <w:t xml:space="preserve">United Arab Emirates Ministry of Economy. (2024). *National Strategy for Artificial Intelligence 2031: Statistical Implementation Guidelines*. Federal Executive Council Press.</w:t>
      </w:r>
      <w:r>
        <w:br/>
      </w:r>
      <w:r>
        <w:t xml:space="preserve">Al Marzouqi, S. et al. (2023). "Data Sovereignty and Statistical Governance in GCC Nations." *Journal of Middle Eastern Development*, 15(4), 78-96.</w:t>
      </w:r>
      <w:r>
        <w:br/>
      </w:r>
      <w:r>
        <w:t xml:space="preserve">Abu Dhabi Government Data Office. (2024). *Annual Report on Data Integration Initiatives*. Retrieved from www.adgdo.gov.ae/reports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Data-Driven Governance within United Arab Emirates Abu Dhabi</dc:title>
  <dc:creator/>
  <dc:language>en</dc:language>
  <cp:keywords/>
  <dcterms:created xsi:type="dcterms:W3CDTF">2026-07-20T06:31:01Z</dcterms:created>
  <dcterms:modified xsi:type="dcterms:W3CDTF">2026-07-20T06:31:01Z</dcterms:modified>
</cp:coreProperties>
</file>

<file path=docProps/custom.xml><?xml version="1.0" encoding="utf-8"?>
<Properties xmlns="http://schemas.openxmlformats.org/officeDocument/2006/custom-properties" xmlns:vt="http://schemas.openxmlformats.org/officeDocument/2006/docPropsVTypes"/>
</file>