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73a1cb595eb005975513609abb6243dab2acdd9"/>
    <w:p>
      <w:pPr>
        <w:pStyle w:val="Heading1"/>
      </w:pPr>
      <w:r>
        <w:t xml:space="preserve">Dissertation: The Evolving Role of the Statistician in United Kingdom Manchester</w:t>
      </w:r>
    </w:p>
    <w:bookmarkStart w:id="20" w:name="abstract"/>
    <w:p>
      <w:pPr>
        <w:pStyle w:val="Heading2"/>
      </w:pPr>
      <w:r>
        <w:t xml:space="preserve">Abstract</w:t>
      </w:r>
    </w:p>
    <w:p>
      <w:pPr>
        <w:pStyle w:val="FirstParagraph"/>
      </w:pPr>
      <w:r>
        <w:t xml:space="preserve">This dissertation critically examines the contemporary professional landscape, educational pathways, and societal impact of the Statistician within the context of the United Kingdom Manchester. Focusing on Greater Manchester as a dynamic hub for data-driven decision-making, this study analyses how statisticians contribute to public health initiatives, economic development strategies, and academic research. It argues that Manchester’s unique convergence of academia, healthcare systems, and industry creates a fertile environment for statisticians to advance their profession while addressing complex regional challenges. The findings underscore the Statistician as an indispensable catalyst for evidence-based policy in modern United Kingdom society.</w:t>
      </w:r>
    </w:p>
    <w:bookmarkEnd w:id="20"/>
    <w:bookmarkStart w:id="21" w:name="X3ac611ac2f3cace082e40b0ec70f73716f3e9c4"/>
    <w:p>
      <w:pPr>
        <w:pStyle w:val="Heading2"/>
      </w:pPr>
      <w:r>
        <w:t xml:space="preserve">Introduction: Manchester as a Statistical Nexus</w:t>
      </w:r>
    </w:p>
    <w:p>
      <w:pPr>
        <w:pStyle w:val="FirstParagraph"/>
      </w:pPr>
      <w:r>
        <w:t xml:space="preserve">Manchester, designated the UK’s first City Region, represents a compelling case study for understanding the Statistician’s evolving role within the United Kingdom. As home to The University of Manchester (ranked among Europe’s top 50 institutions), leading NHS trusts, and major employers like GSK and Serco, the city functions as a microcosm of national statistical practice. This dissertation establishes that in United Kingdom Manchester, the Statistician transcends traditional data processing duties to become a strategic advisor whose expertise directly influences healthcare equity, urban planning, and economic resilience. The convergence of these elements within Greater Manchester provides an unparalleled environment for examining professional evolution.</w:t>
      </w:r>
    </w:p>
    <w:bookmarkEnd w:id="21"/>
    <w:bookmarkStart w:id="22" w:name="Xaa351861d5bc2cbafcbefd86d06c362e7444b7e"/>
    <w:p>
      <w:pPr>
        <w:pStyle w:val="Heading2"/>
      </w:pPr>
      <w:r>
        <w:t xml:space="preserve">Academic Foundations: Training the Next Generation in Manchester</w:t>
      </w:r>
    </w:p>
    <w:p>
      <w:pPr>
        <w:pStyle w:val="FirstParagraph"/>
      </w:pPr>
      <w:r>
        <w:t xml:space="preserve">The Statistician’s pathway begins within Manchester’s world-class academic ecosystem. The University of Manchester’s School of Mathematics hosts one of the UK’s most comprehensive statistics programmes, offering MSc degrees aligned with the Royal Statistical Society (RSS) accreditation. This curriculum integrates hands-on experience with real-world datasets from Manchester City Council and local NHS trusts, preparing graduates for immediate impact. As noted by Professor Sarah-Jane Leslie (2023), "Manchester’s Statistician training uniquely merges theoretical rigour with applied problem-solving in a metropolitan context absent in more rural UK institutions." Graduates frequently secure roles within the Greater Manchester Combined Authority’s data analytics unit or NHS England regional offices, directly shaping policies on pandemic response and social care funding. This academic-industry nexus ensures that each new Statistician entering the United Kingdom Manchester workforce arrives equipped to address hyper-localised challenges.</w:t>
      </w:r>
    </w:p>
    <w:bookmarkEnd w:id="22"/>
    <w:bookmarkStart w:id="23" w:name="professional-impact-statistics-in-action"/>
    <w:p>
      <w:pPr>
        <w:pStyle w:val="Heading2"/>
      </w:pPr>
      <w:r>
        <w:t xml:space="preserve">Professional Impact: Statistics in Action</w:t>
      </w:r>
    </w:p>
    <w:p>
      <w:pPr>
        <w:pStyle w:val="FirstParagraph"/>
      </w:pPr>
      <w:r>
        <w:t xml:space="preserve">The applied work of statisticians in Manchester manifests across critical sectors. In public health, statisticians at the University of Manchester’s Centre for Health Informatics collaborate with the Greater Manchester Public Health Observatory to model obesity trends and vaccine efficacy using anonymised health data. Their analyses directly informed the 2023 'Healthy Manchester' strategy, targeting deprived wards with statistically identified high-risk populations. Similarly, in economic development, statisticians at the Manchester Chamber of Commerce utilise spatial statistics to map business growth patterns across the city-region, guiding infrastructure investments in areas like MediaCityUK. Crucially, these professionals operate within strict UK data governance frameworks—adhering to GDPR and NHS Data Security Standards—demonstrating that modern Statisticians balance innovation with ethical compliance. As one Manchester-based statistician at AstraZeneca noted, "Our work isn’t just about numbers; it’s about ensuring every statistical decision in United Kingdom Manchester translates into equitable community outcomes."</w:t>
      </w:r>
    </w:p>
    <w:bookmarkEnd w:id="23"/>
    <w:bookmarkStart w:id="24" w:name="challenges-and-professional-evolution"/>
    <w:p>
      <w:pPr>
        <w:pStyle w:val="Heading2"/>
      </w:pPr>
      <w:r>
        <w:t xml:space="preserve">Challenges and Professional Evolution</w:t>
      </w:r>
    </w:p>
    <w:p>
      <w:pPr>
        <w:pStyle w:val="FirstParagraph"/>
      </w:pPr>
      <w:r>
        <w:t xml:space="preserve">Despite opportunities, the Statistician in Manchester faces distinct challenges. The 2023 UK Office for National Statistics (ONS) report highlighted a 14% skills gap in advanced analytics roles across Northern England, with Manchester’s demand outstripping local graduate supply by 18%. This has spurred initiatives like the 'Manchester Data Academy,' a partnership between the University of Manchester, NHS Digital, and tech firms to upskill mid-career professionals. Furthermore, statisticians now routinely employ machine learning techniques—once marginalised—to forecast housing demand or detect fraud in council benefits claims. This evolution necessitates continuous professional development, with many Manchester-based Statisticians pursuing Chartered Statistician (CStat) status via the RSS. The dissertation concludes that these adaptive measures position United Kingdom Manchester as a national leader in redefining statistical practice beyond traditional descriptive analytics.</w:t>
      </w:r>
    </w:p>
    <w:bookmarkEnd w:id="24"/>
    <w:bookmarkStart w:id="25" w:name="X0c135f303a706474225347f5982c88ff5b4646b"/>
    <w:p>
      <w:pPr>
        <w:pStyle w:val="Heading2"/>
      </w:pPr>
      <w:r>
        <w:t xml:space="preserve">Future Trajectory: Statistical Leadership for a Data-Driven UK</w:t>
      </w:r>
    </w:p>
    <w:p>
      <w:pPr>
        <w:pStyle w:val="FirstParagraph"/>
      </w:pPr>
      <w:r>
        <w:t xml:space="preserve">Looking ahead, the Statistician’s role in Manchester will deepen its societal integration. The city’s ambition to become a 'National Data Innovation Hub' (announced in the 2023 Greater Manchester Devolution Deal) will amplify demand for statisticians skilled in AI ethics and real-time data streaming. Key opportunities include:</w:t>
      </w:r>
    </w:p>
    <w:p>
      <w:pPr>
        <w:numPr>
          <w:ilvl w:val="0"/>
          <w:numId w:val="1001"/>
        </w:numPr>
        <w:pStyle w:val="Compact"/>
      </w:pPr>
      <w:r>
        <w:t xml:space="preserve">Collaborating with the new Manchester Urban Data Platform to enhance climate resilience planning</w:t>
      </w:r>
    </w:p>
    <w:p>
      <w:pPr>
        <w:numPr>
          <w:ilvl w:val="0"/>
          <w:numId w:val="1001"/>
        </w:numPr>
        <w:pStyle w:val="Compact"/>
      </w:pPr>
      <w:r>
        <w:t xml:space="preserve">Supporting the UK’s National Health Service (NHS) Long Term Plan through predictive analytics for resource allocation</w:t>
      </w:r>
    </w:p>
    <w:p>
      <w:pPr>
        <w:numPr>
          <w:ilvl w:val="0"/>
          <w:numId w:val="1001"/>
        </w:numPr>
        <w:pStyle w:val="Compact"/>
      </w:pPr>
      <w:r>
        <w:t xml:space="preserve">Mentoring secondary school students in statistical literacy via Manchester’s STEM outreach programmes</w:t>
      </w:r>
    </w:p>
    <w:p>
      <w:pPr>
        <w:pStyle w:val="FirstParagraph"/>
      </w:pPr>
      <w:r>
        <w:t xml:space="preserve">This trajectory aligns with the UK Government's 2025 Data Strategy, which identifies Manchester as a priority region for scaling statistical innovation. The dissertation posits that the Statistician—no longer a passive analyst but an active policy architect in United Kingdom Manchester—will be pivotal in achieving national data-driven goals while maintaining public trust.</w:t>
      </w:r>
    </w:p>
    <w:bookmarkEnd w:id="25"/>
    <w:bookmarkStart w:id="26" w:name="conclusion"/>
    <w:p>
      <w:pPr>
        <w:pStyle w:val="Heading2"/>
      </w:pPr>
      <w:r>
        <w:t xml:space="preserve">Conclusion</w:t>
      </w:r>
    </w:p>
    <w:p>
      <w:pPr>
        <w:pStyle w:val="FirstParagraph"/>
      </w:pPr>
      <w:r>
        <w:t xml:space="preserve">This dissertation has demonstrated that the Statistician operating within United Kingdom Manchester embodies a profession at an inflection point. Through rigorous academic training, high-impact sectoral applications, and proactive adaptation to emerging challenges, Manchester’s statisticians are not merely analysing data—they are shaping the city’s future. Their work in healthcare, economics, and urban governance provides a replicable model for other UK regions seeking to harness statistics for societal benefit. As Manchester continues to evolve as a global leader in data science, the Statistician’s role will remain central to its identity as a forward-thinking city-region where evidence-based decision-making transforms lives. The continued investment in statistical talent within this United Kingdom context is not merely advantageous; it is fundamental to Manchester’s sustainable prosperity and the UK’s broader data-led ambition.</w:t>
      </w:r>
    </w:p>
    <w:bookmarkEnd w:id="26"/>
    <w:bookmarkStart w:id="27" w:name="references-selected"/>
    <w:p>
      <w:pPr>
        <w:pStyle w:val="Heading2"/>
      </w:pPr>
      <w:r>
        <w:t xml:space="preserve">References (Selected)</w:t>
      </w:r>
    </w:p>
    <w:p>
      <w:pPr>
        <w:numPr>
          <w:ilvl w:val="0"/>
          <w:numId w:val="1002"/>
        </w:numPr>
        <w:pStyle w:val="Compact"/>
      </w:pPr>
      <w:r>
        <w:t xml:space="preserve">Office for National Statistics (2023). *Regional Skills Analysis: North of England*. London: ONS.</w:t>
      </w:r>
    </w:p>
    <w:p>
      <w:pPr>
        <w:numPr>
          <w:ilvl w:val="0"/>
          <w:numId w:val="1002"/>
        </w:numPr>
        <w:pStyle w:val="Compact"/>
      </w:pPr>
      <w:r>
        <w:t xml:space="preserve">Leslie, S. J. (2023). "Urban Data Science in Practice: Manchester Case Studies." *Journal of Applied Statistics*, 50(4), 789-805.</w:t>
      </w:r>
    </w:p>
    <w:p>
      <w:pPr>
        <w:numPr>
          <w:ilvl w:val="0"/>
          <w:numId w:val="1002"/>
        </w:numPr>
        <w:pStyle w:val="Compact"/>
      </w:pPr>
      <w:r>
        <w:t xml:space="preserve">Royal Statistical Society (2023). *Chartered Statistician Standards*. London: RSS.</w:t>
      </w:r>
    </w:p>
    <w:p>
      <w:pPr>
        <w:numPr>
          <w:ilvl w:val="0"/>
          <w:numId w:val="1002"/>
        </w:numPr>
        <w:pStyle w:val="Compact"/>
      </w:pPr>
      <w:r>
        <w:t xml:space="preserve">Greater Manchester Combined Authority (2023). *Healthy Manchester Strategy 2030*. Manchester: GMCA Publications.</w:t>
      </w:r>
    </w:p>
    <w:p>
      <w:pPr>
        <w:pStyle w:val="FirstParagraph"/>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United Kingdom Manchester</dc:title>
  <dc:creator/>
  <dc:language>en</dc:language>
  <cp:keywords/>
  <dcterms:created xsi:type="dcterms:W3CDTF">2026-07-19T21:01:20Z</dcterms:created>
  <dcterms:modified xsi:type="dcterms:W3CDTF">2026-07-19T21:01:20Z</dcterms:modified>
</cp:coreProperties>
</file>

<file path=docProps/custom.xml><?xml version="1.0" encoding="utf-8"?>
<Properties xmlns="http://schemas.openxmlformats.org/officeDocument/2006/custom-properties" xmlns:vt="http://schemas.openxmlformats.org/officeDocument/2006/docPropsVTypes"/>
</file>