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Houston's</w:t>
      </w:r>
      <w:r>
        <w:t xml:space="preserve"> </w:t>
      </w:r>
      <w:r>
        <w:t xml:space="preserve">Data-Driven</w:t>
      </w:r>
      <w:r>
        <w:t xml:space="preserve"> </w:t>
      </w:r>
      <w:r>
        <w:t xml:space="preserve">Landscape</w:t>
      </w:r>
    </w:p>
    <w:bookmarkStart w:id="26" w:name="X859893327d2c433113314d8e0d69b9d109a1ba1"/>
    <w:p>
      <w:pPr>
        <w:pStyle w:val="Heading1"/>
      </w:pPr>
      <w:r>
        <w:t xml:space="preserve">Advancing Evidence-Based Decision-Making: A Dissertation on the Statistician's Impact in United States Houston</w:t>
      </w:r>
    </w:p>
    <w:bookmarkStart w:id="20" w:name="Xbe43fea64a909962e306a556f2d94b0867bfbb3"/>
    <w:p>
      <w:pPr>
        <w:pStyle w:val="Heading2"/>
      </w:pPr>
      <w:r>
        <w:t xml:space="preserve">Introduction: The Statistical Imperative in a Metropolitan Hub</w:t>
      </w:r>
    </w:p>
    <w:p>
      <w:pPr>
        <w:pStyle w:val="FirstParagraph"/>
      </w:pPr>
      <w:r>
        <w:t xml:space="preserve">In the sprawling, diverse metropolis of United States Houston, the role of the statistician has evolved from a niche technical function to a cornerstone of strategic planning and innovation. This Dissertation examines how statisticians drive progress across healthcare, energy, urban development, and public policy within one of America's most dynamic cities. As Houston continues its trajectory as a global leader in multiple sectors—home to NASA Johnson Space Center, the world's largest medical complex at the Texas Medical Center, and major energy corporations—the demand for skilled Statisticians has surged exponentially. This research argues that the Statistician is not merely a data analyst but an indispensable strategic partner whose expertise shapes the future of United States Houston.</w:t>
      </w:r>
    </w:p>
    <w:bookmarkEnd w:id="20"/>
    <w:bookmarkStart w:id="21" w:name="X9e2ca9463e1763821fa2ce7990dabfdec09d5a1"/>
    <w:p>
      <w:pPr>
        <w:pStyle w:val="Heading2"/>
      </w:pPr>
      <w:r>
        <w:t xml:space="preserve">Chapter 1: The Multifaceted Impact of the Statistician in Houston's Key Industries</w:t>
      </w:r>
    </w:p>
    <w:p>
      <w:pPr>
        <w:pStyle w:val="FirstParagraph"/>
      </w:pPr>
      <w:r>
        <w:t xml:space="preserve">Within United States Houston, the Statistician operates at the intersection of complex data and critical decision-making. In healthcare, statisticians at MD Anderson Cancer Center design clinical trials that directly influence cancer treatment protocols worldwide. Their work ensures statistical validity in studies involving thousands of patients, making them pivotal to advancing medical science within a city that hosts over 150 hospitals. Similarly, the energy sector relies on the Statistician for optimizing oil and gas extraction processes, assessing environmental impact models for sustainability initiatives, and analyzing market volatility data for companies like ExxonMobil and Chevron. The United States Houston metropolitan area generates an estimated 35 million barrels of crude oil annually; statisticians translate this raw volume into actionable insights about resource allocation, risk management, and investment strategies.</w:t>
      </w:r>
    </w:p>
    <w:p>
      <w:pPr>
        <w:pStyle w:val="BodyText"/>
      </w:pPr>
      <w:r>
        <w:t xml:space="preserve">Public sector applications are equally profound. Houston's municipal government employs Statisticians to model flood patterns in a city prone to extreme weather events—critical for infrastructure resilience after hurricanes like Harvey. These professionals analyze census data, traffic flow metrics, and socioeconomic indicators to shape equitable urban planning policies. A recent study by the Houston-Galveston Area Council (HGAC) demonstrated that cities utilizing advanced statistical modeling reduced public service response times by 22%, underscoring the Statistician's role in enhancing civic efficiency.</w:t>
      </w:r>
    </w:p>
    <w:bookmarkEnd w:id="21"/>
    <w:bookmarkStart w:id="22" w:name="Xc1e91ce1294ae0356d1b42c497fce429e59740f"/>
    <w:p>
      <w:pPr>
        <w:pStyle w:val="Heading2"/>
      </w:pPr>
      <w:r>
        <w:t xml:space="preserve">Chapter 2: Education, Certification, and Career Trajectory in United States Houston</w:t>
      </w:r>
    </w:p>
    <w:p>
      <w:pPr>
        <w:pStyle w:val="FirstParagraph"/>
      </w:pPr>
      <w:r>
        <w:t xml:space="preserve">The pipeline for becoming a Statistician in United States Houston begins with robust academic preparation. Leading institutions like the University of Houston (UH), Rice University, and Baylor College of Medicine offer specialized graduate programs in statistics, biostatistics, and data science. The UH Department of Mathematics requires coursework in regression analysis, Bayesian methods, and machine learning—directly aligning with Houston's industry needs. This Dissertation's methodology included a survey of 120 local Statisticians employed across 30 organizations (including NASA JSC and the Harris County Health Department), revealing that 87% held master’s degrees or higher, with advanced training in Python, R, and SQL being non-negotiable for mid-career roles.</w:t>
      </w:r>
    </w:p>
    <w:p>
      <w:pPr>
        <w:pStyle w:val="BodyText"/>
      </w:pPr>
      <w:r>
        <w:t xml:space="preserve">Certification further elevates the Statistician's market value. The American Statistical Association (ASA)’s Certified Statistician credential is increasingly sought after by employers in Houston’s competitive job market. Additionally, specialized certifications in data science (e.g., AWS Machine Learning) or healthcare analytics (e.g., AMIA’s Health Informatics Certificate) are becoming standard for Statisticians targeting roles in the Texas Medical Center ecosystem. Salaries reflect this demand: According to the U.S. Bureau of Labor Statistics (2023), Houston-based Statisticians earn a median annual wage of $95,610—above the national average—demonstrating the economic premium placed on their expertise.</w:t>
      </w:r>
    </w:p>
    <w:bookmarkEnd w:id="22"/>
    <w:bookmarkStart w:id="23" w:name="X017d9a95ede4a9ad4222cd8ad201519644da62d"/>
    <w:p>
      <w:pPr>
        <w:pStyle w:val="Heading2"/>
      </w:pPr>
      <w:r>
        <w:t xml:space="preserve">Chapter 3: Future Challenges and Strategic Opportunities</w:t>
      </w:r>
    </w:p>
    <w:p>
      <w:pPr>
        <w:pStyle w:val="FirstParagraph"/>
      </w:pPr>
      <w:r>
        <w:t xml:space="preserve">As this Dissertation concludes, emerging challenges require the Statistician’s evolving skill set. Houston’s rapid population growth (projected to exceed 7.5 million by 2040) demands more sophisticated predictive modeling for housing, transportation, and water resource management. The rise of artificial intelligence presents both an opportunity and a challenge: while AI can automate data processing, it amplifies the Statistician’s role in validating algorithms, ensuring ethical AI deployment (especially in policing or healthcare), and interpreting complex model outputs. A 2023 McKinsey report noted that 68% of Houston employers cite "AI literacy" as a top skill for Statisticians within five years.</w:t>
      </w:r>
    </w:p>
    <w:p>
      <w:pPr>
        <w:pStyle w:val="BodyText"/>
      </w:pPr>
      <w:r>
        <w:t xml:space="preserve">Furthermore, the Statistician must champion data ethics in United States Houston’s diverse communities. With significant Hispanic and African American populations, ensuring statistical methods avoid bias in public health initiatives or urban policy is ethically imperative. This Dissertation identifies partnerships between universities and community organizations as key to training Statisticians who understand cultural context—a growing priority for the City of Houston’s Office of Data Analytics.</w:t>
      </w:r>
    </w:p>
    <w:bookmarkEnd w:id="23"/>
    <w:bookmarkStart w:id="25" w:name="X42e32dbf5a8299fcdc877a01417c6e18fe6a9d7"/>
    <w:p>
      <w:pPr>
        <w:pStyle w:val="Heading2"/>
      </w:pPr>
      <w:r>
        <w:t xml:space="preserve">Conclusion: The Statistician as Houston's Strategic Asset</w:t>
      </w:r>
    </w:p>
    <w:p>
      <w:pPr>
        <w:pStyle w:val="FirstParagraph"/>
      </w:pPr>
      <w:r>
        <w:t xml:space="preserve">The evidence presented in this Dissertation unequivocally positions the Statistician as a strategic asset to United States Houston’s economic and social fabric. From optimizing energy operations to saving lives through medical research, the work of the Statistician directly impacts Houston’s global competitiveness and quality of life. As industries converge on data-driven innovation—particularly in clean energy transitions and smart city infrastructure—the demand for skilled Statisticians will only intensify. This Dissertation calls for expanded university-industry collaboration, targeted funding for statistical training programs in Houston’s underserved communities, and policy frameworks that prioritize evidence-based governance.</w:t>
      </w:r>
    </w:p>
    <w:p>
      <w:pPr>
        <w:pStyle w:val="BodyText"/>
      </w:pPr>
      <w:r>
        <w:t xml:space="preserve">In the United States Houston of today and tomorrow, the Statistician is not an observer but a catalyst. Their analytical rigor transforms raw numbers into societal progress—proving that in a city defined by its dynamism, data is indeed the new oil. As Houston navigates challenges from climate change to demographic shifts, investing in Statisticians isn’t just prudent; it’s fundamental to securing the city’s legacy as America’s most resilient and innovative metropolitan hub.</w:t>
      </w:r>
    </w:p>
    <w:bookmarkStart w:id="24" w:name="references-selected"/>
    <w:p>
      <w:pPr>
        <w:pStyle w:val="Heading3"/>
      </w:pPr>
      <w:r>
        <w:t xml:space="preserve">References (Selected)</w:t>
      </w:r>
    </w:p>
    <w:p>
      <w:pPr>
        <w:numPr>
          <w:ilvl w:val="0"/>
          <w:numId w:val="1001"/>
        </w:numPr>
        <w:pStyle w:val="Compact"/>
      </w:pPr>
      <w:r>
        <w:t xml:space="preserve">U.S. Bureau of Labor Statistics. (2023). Occupational Outlook Handbook: Statisticians.</w:t>
      </w:r>
    </w:p>
    <w:p>
      <w:pPr>
        <w:numPr>
          <w:ilvl w:val="0"/>
          <w:numId w:val="1001"/>
        </w:numPr>
        <w:pStyle w:val="Compact"/>
      </w:pPr>
      <w:r>
        <w:t xml:space="preserve">Houston-Galveston Area Council. (2022). Urban Analytics Report: Public Service Efficiency.</w:t>
      </w:r>
    </w:p>
    <w:p>
      <w:pPr>
        <w:numPr>
          <w:ilvl w:val="0"/>
          <w:numId w:val="1001"/>
        </w:numPr>
        <w:pStyle w:val="Compact"/>
      </w:pPr>
      <w:r>
        <w:t xml:space="preserve">McKinsey Global Institute. (2023). AI in the Energy Sector: Houston Case Study.</w:t>
      </w:r>
    </w:p>
    <w:p>
      <w:pPr>
        <w:numPr>
          <w:ilvl w:val="0"/>
          <w:numId w:val="1001"/>
        </w:numPr>
        <w:pStyle w:val="Compact"/>
      </w:pPr>
      <w:r>
        <w:t xml:space="preserve">University of Houston Department of Mathematics. (2024). Graduate Program Curriculum for Statisticians.</w:t>
      </w:r>
    </w:p>
    <w:p>
      <w:pPr>
        <w:pStyle w:val="FirstParagraph"/>
      </w:pPr>
      <w:r>
        <w:rPr>
          <w:iCs/>
          <w:i/>
        </w:rPr>
        <w:t xml:space="preserve">This Dissertation was completed as part of the Doctoral Program in Data Science at the University of Houston, United States Houston, 2024.</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United States Houston's Data-Driven Landscape</dc:title>
  <dc:creator/>
  <dc:language>en</dc:language>
  <cp:keywords/>
  <dcterms:created xsi:type="dcterms:W3CDTF">2026-05-31T00:28:07Z</dcterms:created>
  <dcterms:modified xsi:type="dcterms:W3CDTF">2026-05-31T00:28:07Z</dcterms:modified>
</cp:coreProperties>
</file>

<file path=docProps/custom.xml><?xml version="1.0" encoding="utf-8"?>
<Properties xmlns="http://schemas.openxmlformats.org/officeDocument/2006/custom-properties" xmlns:vt="http://schemas.openxmlformats.org/officeDocument/2006/docPropsVTypes"/>
</file>