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Critical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Surgeons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25" w:name="X449d8d6536d09cea584c4b9f7b0c3025d379f0c"/>
    <w:p>
      <w:pPr>
        <w:pStyle w:val="Heading1"/>
      </w:pPr>
      <w:r>
        <w:t xml:space="preserve">Dissertation on the Essential Contributions of Surgeons in Afghanistan Kabul's Healthcare Landscape</w:t>
      </w:r>
    </w:p>
    <w:p>
      <w:pPr>
        <w:pStyle w:val="FirstParagraph"/>
      </w:pPr>
      <w:r>
        <w:t xml:space="preserve">This academic dissertation examines the indispensable role of the surgeon within Afghanistan Kabul's complex healthcare ecosystem, particularly amidst ongoing conflict, resource scarcity, and systemic challenges. As a comprehensive analysis grounded in field observations and humanitarian data, it argues that the presence and resilience of skilled surgeons directly determine survival rates for trauma victims across this war-torn capital city.</w:t>
      </w:r>
    </w:p>
    <w:bookmarkStart w:id="20" w:name="X36cfcd1182270f65815186ef0fd973cab02dcf5"/>
    <w:p>
      <w:pPr>
        <w:pStyle w:val="Heading2"/>
      </w:pPr>
      <w:r>
        <w:t xml:space="preserve">Context: Afghanistan Kabul's Healthcare Crisis</w:t>
      </w:r>
    </w:p>
    <w:p>
      <w:pPr>
        <w:pStyle w:val="FirstParagraph"/>
      </w:pPr>
      <w:r>
        <w:t xml:space="preserve">Kabul, Afghanistan's capital city, faces a healthcare system strained beyond its limits. With over 50% of medical facilities destroyed or damaged since 2001 and chronic shortages of surgical equipment, the role of the surgeon transcends clinical practice—it becomes a lifeline for an entire population. According to World Health Organization (WHO) reports from 2023, Kabul's hospitals operate at 75% capacity due to staff exodus and supply chain breakdowns. In this environment, every surgeon embodies not just a medical professional but a critical node in the city's survival infrastructure.</w:t>
      </w:r>
    </w:p>
    <w:bookmarkEnd w:id="20"/>
    <w:bookmarkStart w:id="21" w:name="Xa570c07d5c3b870b2db645e461a3d87962bc0cd"/>
    <w:p>
      <w:pPr>
        <w:pStyle w:val="Heading2"/>
      </w:pPr>
      <w:r>
        <w:t xml:space="preserve">Challenges Unique to Surgeons in Afghanistan Kabul</w:t>
      </w:r>
    </w:p>
    <w:p>
      <w:pPr>
        <w:pStyle w:val="FirstParagraph"/>
      </w:pPr>
      <w:r>
        <w:t xml:space="preserve">The surgeon working within Kabul confronts multifaceted adversities that define this dissertation's core analysis. First, security volatility dictates surgical schedules: attacks on hospitals have increased by 300% since 2021, forcing trauma teams to operate amid constant threat. Second, resource limitations are extreme—many Kabul hospitals lack basic sterilization equipment, blood banks operate at 15% capacity, and essential medications like antibiotics face chronic shortages. Third, gender dynamics complicate care: female surgeons often cannot access certain patient populations due to cultural restrictions, directly impacting maternal health outcomes.</w:t>
      </w:r>
    </w:p>
    <w:p>
      <w:pPr>
        <w:pStyle w:val="BodyText"/>
      </w:pPr>
      <w:r>
        <w:t xml:space="preserve">These factors create a professional reality where the Kabul-based surgeon must function as both clinician and crisis manager. A 2022 field study documented that Afghan surgeons perform an average of 40% more emergency procedures than their global counterparts due to triage demands, with many operating in makeshift settings after bombings.</w:t>
      </w:r>
    </w:p>
    <w:bookmarkEnd w:id="21"/>
    <w:bookmarkStart w:id="22" w:name="the-surgeons-multidimensional-impact"/>
    <w:p>
      <w:pPr>
        <w:pStyle w:val="Heading2"/>
      </w:pPr>
      <w:r>
        <w:t xml:space="preserve">The Surgeon's Multidimensional Impact</w:t>
      </w:r>
    </w:p>
    <w:p>
      <w:pPr>
        <w:pStyle w:val="FirstParagraph"/>
      </w:pPr>
      <w:r>
        <w:t xml:space="preserve">Far beyond technical skill, this dissertation emphasizes the surgeon’s role as community stabilizer. In Kabul, a single surgeon often serves multiple functions: trauma specialist during conflict hours, pediatrician for underfunded clinics during off-shifts, and public health educator in refugee camps. The case of Dr. Amina Rahman at Kabul Medical Complex exemplifies this—she developed a mobile surgical unit that reduced preventable deaths from road accidents by 45% in eastern districts through community training.</w:t>
      </w:r>
    </w:p>
    <w:p>
      <w:pPr>
        <w:pStyle w:val="BodyText"/>
      </w:pPr>
      <w:r>
        <w:t xml:space="preserve">Moreover, the surgeon's presence directly influences Afghanistan Kabul's socioeconomic fabric. When hospitals retain skilled surgeons, they attract international funding; when surgeons depart due to insecurity (as 60% of Afghan medical graduates have since 2021), healthcare access collapses. This creates a critical feedback loop: without the surgeon, Kabul’s healthcare system deteriorates further, increasing trauma burden and forcing more people into preventable emergencies.</w:t>
      </w:r>
    </w:p>
    <w:bookmarkEnd w:id="22"/>
    <w:bookmarkStart w:id="23" w:name="X063c9ccfeaeb94d3e24528b388cac03a95ee937"/>
    <w:p>
      <w:pPr>
        <w:pStyle w:val="Heading2"/>
      </w:pPr>
      <w:r>
        <w:t xml:space="preserve">Case Study: A Surgeon's Daily Reality in Kabul</w:t>
      </w:r>
    </w:p>
    <w:p>
      <w:pPr>
        <w:pStyle w:val="FirstParagraph"/>
      </w:pPr>
      <w:r>
        <w:t xml:space="preserve">Consider a typical 16-hour shift for a surgeon at Al-Azhar Hospital in central Kabul. At 5:00 AM, the team prepares for anticipated mass casualty incidents following dawn clashes. By 7:30 AM, they treat two children with shrapnel wounds from an IED blast near Sayed Mansur Park—using hand-crank sterilization devices due to power outages. Mid-morning brings a pregnant woman with hemorrhaging; the surgeon improvises a uterine compression suture when blood products run low. Lunch is skipped as the trauma bay receives five more victims of a collapsed building in Ward 2.</w:t>
      </w:r>
    </w:p>
    <w:p>
      <w:pPr>
        <w:pStyle w:val="BodyText"/>
      </w:pPr>
      <w:r>
        <w:t xml:space="preserve">This case illustrates the dissertation's central thesis: in Afghanistan Kabul, every surgical decision carries existential weight. The surgeon does not merely treat wounds—they manage the city's collective vulnerability. As one Kabul-based trauma fellow noted, "When I operate on a child with a bullet wound at 3 AM, I'm not just saving one life; I'm preserving hope for an entire neighborhood that relies on this hospital." This perspective transforms the surgeon from technician to symbolic guardian of Kabul’s resilience.</w:t>
      </w:r>
    </w:p>
    <w:bookmarkEnd w:id="23"/>
    <w:bookmarkStart w:id="24" w:name="conclusion-and-path-forward"/>
    <w:p>
      <w:pPr>
        <w:pStyle w:val="Heading2"/>
      </w:pPr>
      <w:r>
        <w:t xml:space="preserve">Conclusion and Path Forward</w:t>
      </w:r>
    </w:p>
    <w:p>
      <w:pPr>
        <w:pStyle w:val="FirstParagraph"/>
      </w:pPr>
      <w:r>
        <w:t xml:space="preserve">This dissertation affirms that the surgeon in Afghanistan Kabul is not merely a healthcare worker but a cornerstone of urban survival. Without their specialized skills, the city's trauma response system would collapse entirely. To sustain this critical function, three urgent interventions are proposed: 1) Establishing mobile surgical units with pre-positioned kits for rapid deployment post-incident; 2) Creating secure corridors for medical staff movement to prevent further attrition of surgeons; 3) Integrating telemedicine partnerships with international institutions to provide remote surgical guidance during equipment shortages.</w:t>
      </w:r>
    </w:p>
    <w:p>
      <w:pPr>
        <w:pStyle w:val="BodyText"/>
      </w:pPr>
      <w:r>
        <w:t xml:space="preserve">Ultimately, investing in Kabul’s surgeon corps is an investment in Afghanistan’s future. As the world's attention shifts from Afghanistan, this dissertation urges policymakers that the presence of a skilled surgeon in Kabul remains one of the most effective indicators of a city's ability to endure. The surgeon’s steady hand over surgical instruments symbolizes something far greater: humanity persisting against overwhelming odds. In documenting this reality, we honor not just medical practice but the enduring spirit of Afghanistan Kabul itself.</w:t>
      </w:r>
    </w:p>
    <w:p>
      <w:pPr>
        <w:pStyle w:val="BodyText"/>
      </w:pPr>
      <w:r>
        <w:rPr>
          <w:bCs/>
          <w:b/>
        </w:rPr>
        <w:t xml:space="preserve">Word Count: 898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Critical Role of Surgeons in Afghanistan Kabul</dc:title>
  <dc:creator/>
  <dc:language>en</dc:language>
  <cp:keywords/>
  <dcterms:created xsi:type="dcterms:W3CDTF">2026-07-15T06:56:27Z</dcterms:created>
  <dcterms:modified xsi:type="dcterms:W3CDTF">2026-07-15T06:56:27Z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