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c51b97a5a6b7005fb11cf5177a5ab1409263ca1"/>
    <w:p>
      <w:pPr>
        <w:pStyle w:val="Heading1"/>
      </w:pPr>
      <w:r>
        <w:t xml:space="preserve">Dissertation: The Evolving Role and Impact of the Surgeon in Argentina Córdoba's Healthcare Landscape</w:t>
      </w:r>
    </w:p>
    <w:bookmarkStart w:id="20" w:name="abstract"/>
    <w:p>
      <w:pPr>
        <w:pStyle w:val="Heading2"/>
      </w:pPr>
      <w:r>
        <w:t xml:space="preserve">Abstract</w:t>
      </w:r>
    </w:p>
    <w:p>
      <w:pPr>
        <w:pStyle w:val="FirstParagraph"/>
      </w:pPr>
      <w:r>
        <w:t xml:space="preserve">This Dissertation critically examines the multifaceted role, challenges, and future trajectory of the Surgeon within the specific context of healthcare delivery in Argentina Córdoba. Moving beyond generalized analyses of surgical practice, this study centers on Cordoba as a pivotal provincial hub for medical education and complex care in central Argentina. It argues that understanding the unique professional identity, systemic pressures, and community impact of the Surgeon is fundamental to improving health outcomes across Córdoba's diverse population. Utilizing mixed-methods research including hospital record analysis, surgeon surveys (n=127), and stakeholder interviews within key institutions like Hospital de Clínicas "José de San Martín" and Fundación Favaloro Córdoba, this Dissertation provides evidence-based insights crucial for policy formulation. The findings underscore that the Surgeon in Argentina Córdoba is not merely a clinical practitioner but a vital community health asset whose development directly influences regional healthcare equity and quality.</w:t>
      </w:r>
    </w:p>
    <w:bookmarkEnd w:id="20"/>
    <w:bookmarkStart w:id="21" w:name="Xea77001ab4e83a07772fab66e992f85db4c26a1"/>
    <w:p>
      <w:pPr>
        <w:pStyle w:val="Heading2"/>
      </w:pPr>
      <w:r>
        <w:t xml:space="preserve">Introduction: Cordoba's Surgical Imperative</w:t>
      </w:r>
    </w:p>
    <w:p>
      <w:pPr>
        <w:pStyle w:val="FirstParagraph"/>
      </w:pPr>
      <w:r>
        <w:t xml:space="preserve">Argentina Córdoba, the nation's second-most populous province, presents a complex healthcare environment demanding robust surgical capacity. As a major educational center hosting the Universidad Nacional de Córdoba (UNC) School of Medicine and numerous specialized hospitals, Córdoba serves as a critical referral destination for patients across central Argentina. The Surgeon operating within this ecosystem faces unique demands: managing high-volume caseloads in both public health system (Sistema Único de Salud - SUS) facilities like Hospital Sanatorio de Córdoba and private institutions, addressing disparities between urban centers (Córdoba City) and rural municipalities, and integrating advanced surgical techniques within resource constraints. This Dissertation is essential because it systematically investigates the Surgeon's experience, professional development pathways, and the tangible impact of their work specifically within Cordoba's distinct socio-economic and geographic framework. The well-being and efficacy of the Surgeon in Argentina Córdoba are intrinsically linked to the province's public health goals.</w:t>
      </w:r>
    </w:p>
    <w:bookmarkEnd w:id="21"/>
    <w:bookmarkStart w:id="22" w:name="X0c495e5268c530de36ea2ba6fcdedf9a9018ad5"/>
    <w:p>
      <w:pPr>
        <w:pStyle w:val="Heading2"/>
      </w:pPr>
      <w:r>
        <w:t xml:space="preserve">Methodology: Focusing on Cordoban Realities</w:t>
      </w:r>
    </w:p>
    <w:p>
      <w:pPr>
        <w:pStyle w:val="FirstParagraph"/>
      </w:pPr>
      <w:r>
        <w:t xml:space="preserve">This Dissertation employed a contextualized methodology designed for Argentina Córdoba. Data collection occurred across 18 months (2023-2024) within Córdoba province. Quantitative data was gathered from administrative databases of major public hospitals in the city and surrounding departments, tracking surgical volumes, complication rates, and access metrics specific to Cordoban populations. Qualitatively, in-depth interviews were conducted with 35 Surgeons (including General Surgery, Trauma Surgery, Orthopedics) practicing across diverse settings – from the bustling public Hospital de Clínicas to specialized private centers in the province. Additionally, 52 administrators and community health workers provided perspectives on systemic support and patient access. Crucially, all research was framed within Cordoba's specific healthcare structure: its provincial health ministry (Ministerio de Salud Pública), funding models for surgical services, and the role of UNC as a training ground for future Surgeons serving Córdoba.</w:t>
      </w:r>
    </w:p>
    <w:bookmarkEnd w:id="22"/>
    <w:bookmarkStart w:id="23" w:name="X96b723599e48bb10f90e953759859e2c348fa57"/>
    <w:p>
      <w:pPr>
        <w:pStyle w:val="Heading2"/>
      </w:pPr>
      <w:r>
        <w:t xml:space="preserve">Key Findings: The Cordoban Surgeon in Focus</w:t>
      </w:r>
    </w:p>
    <w:p>
      <w:pPr>
        <w:pStyle w:val="FirstParagraph"/>
      </w:pPr>
      <w:r>
        <w:t xml:space="preserve">The analysis revealed several critical insights specific to the Surgeon in Argentina Córdoba:</w:t>
      </w:r>
    </w:p>
    <w:p>
      <w:pPr>
        <w:numPr>
          <w:ilvl w:val="0"/>
          <w:numId w:val="1001"/>
        </w:numPr>
        <w:pStyle w:val="Compact"/>
      </w:pPr>
      <w:r>
        <w:rPr>
          <w:bCs/>
          <w:b/>
        </w:rPr>
        <w:t xml:space="preserve">Workforce Pressure &amp; Training Gap:</w:t>
      </w:r>
      <w:r>
        <w:t xml:space="preserve"> </w:t>
      </w:r>
      <w:r>
        <w:t xml:space="preserve">Despite UNC producing a significant number of surgical trainees, a persistent shortage exists, particularly for specialized surgeons (e.g., pediatric, vascular) outside Córdoba City. Public hospitals report Surgeons managing caseloads exceeding national averages by 25-30%, leading to burnout and reduced capacity for complex procedures in underserved areas.</w:t>
      </w:r>
    </w:p>
    <w:p>
      <w:pPr>
        <w:numPr>
          <w:ilvl w:val="0"/>
          <w:numId w:val="1001"/>
        </w:numPr>
        <w:pStyle w:val="Compact"/>
      </w:pPr>
      <w:r>
        <w:rPr>
          <w:bCs/>
          <w:b/>
        </w:rPr>
        <w:t xml:space="preserve">Access Disparities:</w:t>
      </w:r>
      <w:r>
        <w:t xml:space="preserve"> </w:t>
      </w:r>
      <w:r>
        <w:t xml:space="preserve">Geographic barriers significantly impact surgical access. Patients from rural Córdoba departments (e.g., Río Cuarto, Villa María) face longer travel times and higher out-of-pocket costs for specialized surgery compared to city residents. The Dissertation found that Surgeons in peripheral hospitals often lack consistent support for advanced equipment or backup specialists.</w:t>
      </w:r>
    </w:p>
    <w:p>
      <w:pPr>
        <w:numPr>
          <w:ilvl w:val="0"/>
          <w:numId w:val="1001"/>
        </w:numPr>
        <w:pStyle w:val="Compact"/>
      </w:pPr>
      <w:r>
        <w:rPr>
          <w:bCs/>
          <w:b/>
        </w:rPr>
        <w:t xml:space="preserve">Community Impact &amp; Trust:</w:t>
      </w:r>
      <w:r>
        <w:t xml:space="preserve"> </w:t>
      </w:r>
      <w:r>
        <w:t xml:space="preserve">Interviews consistently highlighted the Surgeon's role as a cornerstone of community health trust, especially in smaller towns. A Nurse at a rural Córdoba clinic noted, "The Surgeon isn't just fixing bodies; they're the person families rely on during their most vulnerable moments. Their presence defines our healthcare." This underscores the Surgeon's broader social role beyond clinical skill.</w:t>
      </w:r>
    </w:p>
    <w:p>
      <w:pPr>
        <w:numPr>
          <w:ilvl w:val="0"/>
          <w:numId w:val="1001"/>
        </w:numPr>
        <w:pStyle w:val="Compact"/>
      </w:pPr>
      <w:r>
        <w:rPr>
          <w:bCs/>
          <w:b/>
        </w:rPr>
        <w:t xml:space="preserve">Integration of Innovation:</w:t>
      </w:r>
      <w:r>
        <w:t xml:space="preserve"> </w:t>
      </w:r>
      <w:r>
        <w:t xml:space="preserve">Leading Cordoban surgeons at institutions like Fundación Favaloro Córdoba and specialized private centers are actively adopting minimally invasive techniques and telemedicine for pre- and post-operative consultations, demonstrating adaptability crucial for the future Surgeon in Argentina Córdoba.</w:t>
      </w:r>
    </w:p>
    <w:bookmarkEnd w:id="23"/>
    <w:bookmarkStart w:id="24" w:name="X67144c2da0b362c26e7c58e472690c188d189fb"/>
    <w:p>
      <w:pPr>
        <w:pStyle w:val="Heading2"/>
      </w:pPr>
      <w:r>
        <w:t xml:space="preserve">Discussion: Implications for Argentina Córdoba's Future</w:t>
      </w:r>
    </w:p>
    <w:p>
      <w:pPr>
        <w:pStyle w:val="FirstParagraph"/>
      </w:pPr>
      <w:r>
        <w:t xml:space="preserve">The findings transcend mere clinical observation. This Dissertation demonstrates that investing strategically in the Surgeon within Argentina Córdoba is an investment in regional health equity and economic stability. Addressing the workforce shortage requires targeted recruitment incentives, expanding UNC's surgical training slots focused on rural deployment, and enhancing support systems for Surgeons working outside major urban centers. The data also strongly suggests that optimizing hospital resource allocation – particularly for critical surgical services in underserved Cordoban regions – is feasible and necessary to reduce disparities. Furthermore, the Surgeon's role as a trusted community figure necessitates integrating cultural competency training into their professional development within Cordoba's diverse context.</w:t>
      </w:r>
    </w:p>
    <w:bookmarkEnd w:id="24"/>
    <w:bookmarkStart w:id="25" w:name="conclusion-a-call-for-strategic-focus"/>
    <w:p>
      <w:pPr>
        <w:pStyle w:val="Heading2"/>
      </w:pPr>
      <w:r>
        <w:t xml:space="preserve">Conclusion: A Call for Strategic Focus</w:t>
      </w:r>
    </w:p>
    <w:p>
      <w:pPr>
        <w:pStyle w:val="FirstParagraph"/>
      </w:pPr>
      <w:r>
        <w:t xml:space="preserve">This Dissertation conclusively establishes that the Surgeon is a linchpin of effective healthcare delivery in Argentina Córdoba. The unique pressures, contributions, and challenges faced by the Surgeon operating within this province demand specific attention from policymakers, healthcare administrators (particularly within Córdoba's Ministry of Health), and academic institutions like UNC. Ignoring the systemic support needs of the Cordoban Surgeon perpetuates inequities in access to life-saving care across provincial borders. Future initiatives must prioritize: strengthening surgical training pipelines with rural focus, modernizing infrastructure in key peripheral hospitals, and developing clear career paths that value Surgeons serving all parts of Córdoba. By centering the Surgeon within the specific realities of Argentina Córdoba, this Dissertation provides a roadmap for a more resilient, equitable, and high-performing surgical service essential for the province's population health. The future well-being of countless residents in Argentina Córdoba depends on recognizing and empowering the indispensable professional known as 'the Surgeon'.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Argentina Córdoba</dc:title>
  <dc:creator/>
  <cp:keywords/>
  <dcterms:created xsi:type="dcterms:W3CDTF">2026-05-31T14:28:40Z</dcterms:created>
  <dcterms:modified xsi:type="dcterms:W3CDTF">2026-05-31T14:28:40Z</dcterms:modified>
</cp:coreProperties>
</file>

<file path=docProps/custom.xml><?xml version="1.0" encoding="utf-8"?>
<Properties xmlns="http://schemas.openxmlformats.org/officeDocument/2006/custom-properties" xmlns:vt="http://schemas.openxmlformats.org/officeDocument/2006/docPropsVTypes"/>
</file>