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27" w:name="Xa6817a02fd914f6dd66690982917aa7fb91fe8a"/>
    <w:p>
      <w:pPr>
        <w:pStyle w:val="Heading1"/>
      </w:pPr>
      <w:r>
        <w:t xml:space="preserve">The Evolving Role of the Surgeon in Australia Sydney: A Contemporary Dissertation Analysis</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healthcare ecosystem of Australia Sydney. As one of the world's most dynamic urban centers and a leading medical hub in Australasia, Sydney presents unique opportunities and pressures for surgical professionals. This analysis synthesizes data on training pathways, clinical practice patterns, workforce dynamics, technological integration, and socio-cultural factors impacting surgical care delivery across metropolitan Sydney. The findings underscore the Surgeon's indispensable contribution to public health outcomes while highlighting systemic challenges requiring strategic intervention within the Australian context.</w:t>
      </w:r>
    </w:p>
    <w:bookmarkEnd w:id="20"/>
    <w:bookmarkStart w:id="21" w:name="Xaefbc1bdeed79a7cb76c48443c26fb8eecddffc"/>
    <w:p>
      <w:pPr>
        <w:pStyle w:val="Heading2"/>
      </w:pPr>
      <w:r>
        <w:t xml:space="preserve">Introduction: The Surgeon in Sydney's Health Landscape</w:t>
      </w:r>
    </w:p>
    <w:p>
      <w:pPr>
        <w:pStyle w:val="FirstParagraph"/>
      </w:pPr>
      <w:r>
        <w:t xml:space="preserve">Australia Sydney stands as a pivotal center for medical education, research, and advanced healthcare delivery. Within this vibrant metropolis, the role of the Surgeon transcends technical expertise; it embodies leadership in complex care coordination, innovation adoption, and community health advocacy. This Dissertation posits that navigating the intricate demands of urban surgical practice in Australia Sydney necessitates a holistic skillset far exceeding traditional clinical acumen. The city's diverse population—including significant Indigenous communities, multicultural immigrant groups, and affluent demographics—creates a complex tapestry of surgical needs demanding culturally competent care delivery.</w:t>
      </w:r>
    </w:p>
    <w:bookmarkEnd w:id="21"/>
    <w:bookmarkStart w:id="22" w:name="X1a19a8a61affbf7453988cc7f4e7a989f470a16"/>
    <w:p>
      <w:pPr>
        <w:pStyle w:val="Heading2"/>
      </w:pPr>
      <w:r>
        <w:t xml:space="preserve">Training Pathways and Professional Development in Sydney</w:t>
      </w:r>
    </w:p>
    <w:p>
      <w:pPr>
        <w:pStyle w:val="FirstParagraph"/>
      </w:pPr>
      <w:r>
        <w:t xml:space="preserve">The journey to becoming a qualified Surgeon in Australia Sydney is rigorous and highly structured. Aspiring Surgeons must complete medical school (typically at institutions like the University of Sydney or UNSW), followed by the Australian General Medical Council (AAMC) accredited Internship and Resident Medical Officer (RMO) programs across major Sydney hospitals including Royal Prince Alfred Hospital, St Vincent's Hospital, and Westmead Children's Hospital. Subsequent entry into the Royal Australasian College of Surgeons (RACS) training program is mandatory. This Dissertation highlights that RACS' structured curriculum, delivered through Sydney-based surgical training networks, emphasizes not only technical mastery but also leadership, ethics, and population health management – essential for navigating Australia Sydney's complex healthcare system.</w:t>
      </w:r>
    </w:p>
    <w:p>
      <w:pPr>
        <w:pStyle w:val="BodyText"/>
      </w:pPr>
      <w:r>
        <w:t xml:space="preserve">Continuing professional development (CPD) remains paramount. Sydney hosts numerous specialist surgical societies and conferences (e.g., the Australian College of Surgeons annual meeting), providing Surgeons with critical avenues to stay abreast of innovations like robotic-assisted surgery, minimally invasive techniques, and advances in oncological surgery. This ongoing education is vital for maintaining the high standards demanded within Australia's premier medical city.</w:t>
      </w:r>
    </w:p>
    <w:bookmarkEnd w:id="22"/>
    <w:bookmarkStart w:id="23" w:name="X1f73ca72c567318aa88d3e89b672a076929b4a1"/>
    <w:p>
      <w:pPr>
        <w:pStyle w:val="Heading2"/>
      </w:pPr>
      <w:r>
        <w:t xml:space="preserve">Challenges Facing the Modern Surgeon in Australia Sydney</w:t>
      </w:r>
    </w:p>
    <w:p>
      <w:pPr>
        <w:pStyle w:val="FirstParagraph"/>
      </w:pPr>
      <w:r>
        <w:t xml:space="preserve">This Dissertation identifies several critical challenges unique to surgical practice in Sydney. Firstly, the persistent disparity between metropolitan and rural access to specialist care creates significant pressure on urban centers like Sydney. Patients from regional NSW often travel long distances, leading to overcrowded emergency departments and lengthy elective surgery waiting lists across major Sydney hospitals – a burden directly impacting Surgeon workload and patient outcomes. Secondly, the escalating cost of healthcare infrastructure development strains resources; funding for state-of-the-art operating theaters equipped with advanced imaging and robotic systems is a constant challenge within the public health system governing Sydney's hospitals.</w:t>
      </w:r>
    </w:p>
    <w:p>
      <w:pPr>
        <w:pStyle w:val="BodyText"/>
      </w:pPr>
      <w:r>
        <w:t xml:space="preserve">Furthermore, the evolving demographic profile of Sydney (an aging population coupled with high immigration) demands Surgeons possess nuanced cultural intelligence. This Dissertation argues that effective communication and trust-building across diverse linguistic and cultural backgrounds are now non-negotiable competencies for any Surgeon practicing in this Australian city, directly influencing patient adherence, satisfaction, and clinical results.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represents a transformative frontier for the Surgeon in Australia Sydney. This Dissertation emphasizes that advancements like telemedicine are beginning to address access barriers, enabling Sydney-based Surgeons to provide remote consultations and pre-operative assessments for rural patients. However, the true potential lies in surgical robotics and artificial intelligence (AI). Leading Sydney institutions are pioneers in adopting robotic platforms (e.g., da Vinci systems), requiring Surgeons to undergo specialized training. The future Surgeon must be adept at leveraging these technologies while maintaining critical human judgment – a skillset central to this Dissertation's analysis of professional evolution.</w:t>
      </w:r>
    </w:p>
    <w:p>
      <w:pPr>
        <w:pStyle w:val="BodyText"/>
      </w:pPr>
      <w:r>
        <w:t xml:space="preserve">Additionally, data analytics and AI-driven predictive modeling are increasingly used in Sydney hospitals for optimizing surgical scheduling, predicting post-operative complications, and personalizing treatment plans. The Surgeon of tomorrow must be data-literate to fully harness these tools within Australia's evolving digital health landscape.</w:t>
      </w:r>
    </w:p>
    <w:bookmarkEnd w:id="24"/>
    <w:bookmarkStart w:id="25" w:name="Xc86d51da4ed7dcc27a02134ed644b86996ad759"/>
    <w:p>
      <w:pPr>
        <w:pStyle w:val="Heading2"/>
      </w:pPr>
      <w:r>
        <w:t xml:space="preserve">Conclusion: The Indispensable Surgeon in the Australian Metropolis</w:t>
      </w:r>
    </w:p>
    <w:p>
      <w:pPr>
        <w:pStyle w:val="FirstParagraph"/>
      </w:pPr>
      <w:r>
        <w:t xml:space="preserve">This Dissertation conclusively argues that the role of the Surgeon in Australia Sydney is more critical and complex than ever before. Beyond exceptional technical skill, a modern Surgeon must be a leader, innovator, cultural navigator, and strategic healthcare manager. The unique pressures of serving Sydney's diverse population within a publicly funded yet resource-constrained system demand resilience and adaptability. As this Dissertation demonstrates, the Surgeon remains at the epicenter of delivering life-saving interventions and improving long-term health outcomes across Australia's most populous city.</w:t>
      </w:r>
    </w:p>
    <w:p>
      <w:pPr>
        <w:pStyle w:val="BodyText"/>
      </w:pPr>
      <w:r>
        <w:t xml:space="preserve">Future success hinges on strategic investments in surgical training pipelines tailored to Sydney's specific needs, equitable distribution of advanced technological resources, and robust policy frameworks addressing systemic workforce shortages. The Surgeon in Australia Sydney is not merely a clinician; they are an indispensable architect of the city's health resilience and a vital cornerstone of Australia's national healthcare excellence. Continued scholarly focus on optimizing this pivotal role is paramount for ensuring sustainable, high-quality surgical care for all Sydneysiders into the future.</w:t>
      </w:r>
    </w:p>
    <w:bookmarkEnd w:id="25"/>
    <w:bookmarkStart w:id="26" w:name="word-count-895"/>
    <w:p>
      <w:pPr>
        <w:pStyle w:val="Heading2"/>
      </w:pPr>
      <w: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Australia Sydney</dc:title>
  <dc:creator/>
  <cp:keywords/>
  <dcterms:created xsi:type="dcterms:W3CDTF">2026-04-29T12:47:36Z</dcterms:created>
  <dcterms:modified xsi:type="dcterms:W3CDTF">2026-04-29T12:47:36Z</dcterms:modified>
</cp:coreProperties>
</file>

<file path=docProps/custom.xml><?xml version="1.0" encoding="utf-8"?>
<Properties xmlns="http://schemas.openxmlformats.org/officeDocument/2006/custom-properties" xmlns:vt="http://schemas.openxmlformats.org/officeDocument/2006/docPropsVTypes"/>
</file>