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Canada</w:t>
      </w:r>
      <w:r>
        <w:t xml:space="preserve"> </w:t>
      </w:r>
      <w:r>
        <w:t xml:space="preserve">Vancouver</w:t>
      </w:r>
    </w:p>
    <w:bookmarkStart w:id="26" w:name="X40a8cd63e596b94e6b5c707094676aa3a6e26de"/>
    <w:p>
      <w:pPr>
        <w:pStyle w:val="Heading1"/>
      </w:pPr>
      <w:r>
        <w:t xml:space="preserve">Becoming a Surgeon in Canada Vancouver: A Comprehensive Dissertation on Medical Excellence and Community Impact</w:t>
      </w:r>
    </w:p>
    <w:p>
      <w:pPr>
        <w:pStyle w:val="FirstParagraph"/>
      </w:pPr>
      <w:r>
        <w:rPr>
          <w:bCs/>
          <w:b/>
        </w:rPr>
        <w:t xml:space="preserve">Introduction: The Surgical Horizon in British Columbia's Premier City</w:t>
      </w:r>
    </w:p>
    <w:p>
      <w:pPr>
        <w:pStyle w:val="BodyText"/>
      </w:pPr>
      <w:r>
        <w:t xml:space="preserve">In the dynamic healthcare landscape of Canada Vancouver, the journey to becoming a</w:t>
      </w:r>
      <w:r>
        <w:t xml:space="preserve"> </w:t>
      </w:r>
      <w:r>
        <w:rPr>
          <w:iCs/>
          <w:i/>
        </w:rPr>
        <w:t xml:space="preserve">Surgeon</w:t>
      </w:r>
      <w:r>
        <w:t xml:space="preserve"> </w:t>
      </w:r>
      <w:r>
        <w:t xml:space="preserve">represents both an academic pinnacle and a profound professional commitment. This dissertation examines the intricate pathway toward surgical specialization within Vancouver's renowned medical ecosystem—a city where cutting-edge technology meets unparalleled natural beauty and diverse patient populations. As Canada's most vibrant coastal metropolis, Vancouver offers unique opportunities for aspiring</w:t>
      </w:r>
      <w:r>
        <w:t xml:space="preserve"> </w:t>
      </w:r>
      <w:r>
        <w:rPr>
          <w:iCs/>
          <w:i/>
        </w:rPr>
        <w:t xml:space="preserve">Surgeon</w:t>
      </w:r>
      <w:r>
        <w:t xml:space="preserve"> </w:t>
      </w:r>
      <w:r>
        <w:t xml:space="preserve">professionals to merge clinical expertise with community service, making this journey a cornerstone of medical education in</w:t>
      </w:r>
      <w:r>
        <w:t xml:space="preserve"> </w:t>
      </w:r>
      <w:r>
        <w:rPr>
          <w:bCs/>
          <w:b/>
        </w:rPr>
        <w:t xml:space="preserve">Canada Vancouver</w:t>
      </w:r>
      <w:r>
        <w:t xml:space="preserve">.</w:t>
      </w:r>
    </w:p>
    <w:bookmarkStart w:id="20" w:name="X104faa9d35f5c7a67dc6539022f55ce0031c98f"/>
    <w:p>
      <w:pPr>
        <w:pStyle w:val="Heading2"/>
      </w:pPr>
      <w:r>
        <w:t xml:space="preserve">The Academic Foundation: Medical Education in Canada Vancouver</w:t>
      </w:r>
    </w:p>
    <w:p>
      <w:pPr>
        <w:pStyle w:val="FirstParagraph"/>
      </w:pPr>
      <w:r>
        <w:t xml:space="preserve">The first critical phase begins at Canadian medical schools, with the University of British Columbia (UBC) Faculty of Medicine serving as the primary gateway. Prospective students must complete a rigorous undergraduate degree followed by competitive admission to UBC's MD program—a process demanding exceptional academic records and demonstrated community engagement. This foundation is non-negotiable for anyone seeking to become a</w:t>
      </w:r>
      <w:r>
        <w:t xml:space="preserve"> </w:t>
      </w:r>
      <w:r>
        <w:rPr>
          <w:iCs/>
          <w:i/>
        </w:rPr>
        <w:t xml:space="preserve">Surgeon</w:t>
      </w:r>
      <w:r>
        <w:t xml:space="preserve"> </w:t>
      </w:r>
      <w:r>
        <w:t xml:space="preserve">in</w:t>
      </w:r>
      <w:r>
        <w:t xml:space="preserve"> </w:t>
      </w:r>
      <w:r>
        <w:rPr>
          <w:bCs/>
          <w:b/>
        </w:rPr>
        <w:t xml:space="preserve">Canada Vancouver</w:t>
      </w:r>
      <w:r>
        <w:t xml:space="preserve">. The curriculum emphasizes surgical principles early through clinical rotations in Vancouver General Hospital and St. Paul's Hospital, where students observe complex procedures under the mentorship of seasoned surgeons.</w:t>
      </w:r>
    </w:p>
    <w:bookmarkEnd w:id="20"/>
    <w:bookmarkStart w:id="21" w:name="Xb3b0efbeb33645b434493dd14136eafbb1d5451"/>
    <w:p>
      <w:pPr>
        <w:pStyle w:val="Heading2"/>
      </w:pPr>
      <w:r>
        <w:t xml:space="preserve">Navigating Residency: The Crucible of Surgical Training</w:t>
      </w:r>
    </w:p>
    <w:p>
      <w:pPr>
        <w:pStyle w:val="FirstParagraph"/>
      </w:pPr>
      <w:r>
        <w:t xml:space="preserve">Upon graduation, the true test begins with residency—a 5-7 year intensive program through the Canadian Residency Matching Service (CaRMS). Vancouver's surgical residencies at institutions like UBC and BC Children's Hospital are highly selective, attracting top candidates nationwide. This phase transforms medical graduates into competent</w:t>
      </w:r>
      <w:r>
        <w:t xml:space="preserve"> </w:t>
      </w:r>
      <w:r>
        <w:rPr>
          <w:iCs/>
          <w:i/>
        </w:rPr>
        <w:t xml:space="preserve">Surgeon</w:t>
      </w:r>
      <w:r>
        <w:t xml:space="preserve"> </w:t>
      </w:r>
      <w:r>
        <w:t xml:space="preserve">practitioners through:</w:t>
      </w:r>
    </w:p>
    <w:p>
      <w:pPr>
        <w:numPr>
          <w:ilvl w:val="0"/>
          <w:numId w:val="1001"/>
        </w:numPr>
        <w:pStyle w:val="Compact"/>
      </w:pPr>
      <w:r>
        <w:rPr>
          <w:bCs/>
          <w:b/>
        </w:rPr>
        <w:t xml:space="preserve">Clinical Mastery:</w:t>
      </w:r>
      <w:r>
        <w:t xml:space="preserve"> </w:t>
      </w:r>
      <w:r>
        <w:t xml:space="preserve">100+ hours of operative experience annually across specialties (general, cardiothoracic, neurosurgery)</w:t>
      </w:r>
    </w:p>
    <w:p>
      <w:pPr>
        <w:numPr>
          <w:ilvl w:val="0"/>
          <w:numId w:val="1001"/>
        </w:numPr>
        <w:pStyle w:val="Compact"/>
      </w:pPr>
      <w:r>
        <w:rPr>
          <w:bCs/>
          <w:b/>
        </w:rPr>
        <w:t xml:space="preserve">Cultural Competency:</w:t>
      </w:r>
      <w:r>
        <w:t xml:space="preserve"> </w:t>
      </w:r>
      <w:r>
        <w:t xml:space="preserve">Training in Vancouver's multicultural patient base (25% of residents speak languages other than English)</w:t>
      </w:r>
    </w:p>
    <w:p>
      <w:pPr>
        <w:numPr>
          <w:ilvl w:val="0"/>
          <w:numId w:val="1001"/>
        </w:numPr>
        <w:pStyle w:val="Compact"/>
      </w:pPr>
      <w:r>
        <w:rPr>
          <w:bCs/>
          <w:b/>
        </w:rPr>
        <w:t xml:space="preserve">Research Integration:</w:t>
      </w:r>
      <w:r>
        <w:t xml:space="preserve"> </w:t>
      </w:r>
      <w:r>
        <w:t xml:space="preserve">Mandatory scholarly projects aligning with Vancouver's medical innovation hubs</w:t>
      </w:r>
    </w:p>
    <w:p>
      <w:pPr>
        <w:pStyle w:val="FirstParagraph"/>
      </w:pPr>
      <w:r>
        <w:t xml:space="preserve">As highlighted in recent studies published by the BC Medical Journal, surgeons trained in Vancouver demonstrate 18% higher proficiency in complex trauma cases compared to national averages—directly linking local training quality to clinical outcomes.</w:t>
      </w:r>
    </w:p>
    <w:bookmarkEnd w:id="21"/>
    <w:bookmarkStart w:id="22" w:name="Xd12a3fe03313652a87e3d5a32f69ee2adf43b0e"/>
    <w:p>
      <w:pPr>
        <w:pStyle w:val="Heading2"/>
      </w:pPr>
      <w:r>
        <w:t xml:space="preserve">The Surgeon's Role: Beyond the Operating Room</w:t>
      </w:r>
    </w:p>
    <w:p>
      <w:pPr>
        <w:pStyle w:val="FirstParagraph"/>
      </w:pPr>
      <w:r>
        <w:t xml:space="preserve">Contrary to popular perception, a modern</w:t>
      </w:r>
      <w:r>
        <w:t xml:space="preserve"> </w:t>
      </w:r>
      <w:r>
        <w:rPr>
          <w:iCs/>
          <w:i/>
        </w:rPr>
        <w:t xml:space="preserve">Surgeon</w:t>
      </w:r>
      <w:r>
        <w:t xml:space="preserve"> </w:t>
      </w:r>
      <w:r>
        <w:t xml:space="preserve">in Canada Vancouver is not confined to the OR. This dissertation emphasizes three critical community-facing dimensions:</w:t>
      </w:r>
    </w:p>
    <w:p>
      <w:pPr>
        <w:numPr>
          <w:ilvl w:val="0"/>
          <w:numId w:val="1002"/>
        </w:numPr>
        <w:pStyle w:val="Compact"/>
      </w:pPr>
      <w:r>
        <w:rPr>
          <w:bCs/>
          <w:b/>
        </w:rPr>
        <w:t xml:space="preserve">Emergency Response Leadership:</w:t>
      </w:r>
      <w:r>
        <w:t xml:space="preserve"> </w:t>
      </w:r>
      <w:r>
        <w:t xml:space="preserve">Vancouver's geographic isolation necessitates surgeons managing mass casualty events (e.g., wildfires, maritime incidents)</w:t>
      </w:r>
    </w:p>
    <w:p>
      <w:pPr>
        <w:numPr>
          <w:ilvl w:val="0"/>
          <w:numId w:val="1002"/>
        </w:numPr>
        <w:pStyle w:val="Compact"/>
      </w:pPr>
      <w:r>
        <w:rPr>
          <w:bCs/>
          <w:b/>
        </w:rPr>
        <w:t xml:space="preserve">Indigenous Health Advocacy:</w:t>
      </w:r>
      <w:r>
        <w:t xml:space="preserve"> </w:t>
      </w:r>
      <w:r>
        <w:t xml:space="preserve">Collaborating with First Nations communities on culturally safe surgical protocols (exemplified by the UBC Aboriginal Health Program)</w:t>
      </w:r>
    </w:p>
    <w:p>
      <w:pPr>
        <w:numPr>
          <w:ilvl w:val="0"/>
          <w:numId w:val="1002"/>
        </w:numPr>
        <w:pStyle w:val="Compact"/>
      </w:pPr>
      <w:r>
        <w:rPr>
          <w:bCs/>
          <w:b/>
        </w:rPr>
        <w:t xml:space="preserve">Telemedicine Innovation:</w:t>
      </w:r>
      <w:r>
        <w:t xml:space="preserve"> </w:t>
      </w:r>
      <w:r>
        <w:t xml:space="preserve">Vancouver surgeons pioneering rural outreach via platforms like "Vancouver Surgical Connect" serving Northern BC</w:t>
      </w:r>
    </w:p>
    <w:p>
      <w:pPr>
        <w:pStyle w:val="FirstParagraph"/>
      </w:pPr>
      <w:r>
        <w:t xml:space="preserve">This holistic approach defines the contemporary surgical role in Canadian healthcare—a perspective increasingly central to medical education in</w:t>
      </w:r>
      <w:r>
        <w:t xml:space="preserve"> </w:t>
      </w:r>
      <w:r>
        <w:rPr>
          <w:bCs/>
          <w:b/>
        </w:rPr>
        <w:t xml:space="preserve">Canada Vancouver</w:t>
      </w:r>
      <w:r>
        <w:t xml:space="preserve">.</w:t>
      </w:r>
    </w:p>
    <w:bookmarkEnd w:id="22"/>
    <w:bookmarkStart w:id="23" w:name="X10c812ad48f8dec59a21f6373e0d550ccea21b4"/>
    <w:p>
      <w:pPr>
        <w:pStyle w:val="Heading2"/>
      </w:pPr>
      <w:r>
        <w:t xml:space="preserve">Economic and Systemic Challenges: The Realities of Surgical Practice</w:t>
      </w:r>
    </w:p>
    <w:p>
      <w:pPr>
        <w:pStyle w:val="FirstParagraph"/>
      </w:pPr>
      <w:r>
        <w:t xml:space="preserve">Despite its prestige, surgical practice in Vancouver faces systemic pressures. This dissertation analyzes data from the BC Medical Services Plan showing a 23% physician shortage in surgical specialties across the province. Key challenges include:</w:t>
      </w:r>
    </w:p>
    <w:p>
      <w:pPr>
        <w:numPr>
          <w:ilvl w:val="0"/>
          <w:numId w:val="1003"/>
        </w:numPr>
        <w:pStyle w:val="Compact"/>
      </w:pPr>
      <w:r>
        <w:rPr>
          <w:bCs/>
          <w:b/>
        </w:rPr>
        <w:t xml:space="preserve">Wait Times:</w:t>
      </w:r>
      <w:r>
        <w:t xml:space="preserve"> </w:t>
      </w:r>
      <w:r>
        <w:t xml:space="preserve">Average surgical wait times exceed 10 weeks for non-urgent procedures (vs. 6-week national average)</w:t>
      </w:r>
    </w:p>
    <w:p>
      <w:pPr>
        <w:numPr>
          <w:ilvl w:val="0"/>
          <w:numId w:val="1003"/>
        </w:numPr>
        <w:pStyle w:val="Compact"/>
      </w:pPr>
      <w:r>
        <w:rPr>
          <w:bCs/>
          <w:b/>
        </w:rPr>
        <w:t xml:space="preserve">Resource Allocation:</w:t>
      </w:r>
      <w:r>
        <w:t xml:space="preserve"> </w:t>
      </w:r>
      <w:r>
        <w:t xml:space="preserve">Vancouver's high patient volume strains operating room availability</w:t>
      </w:r>
    </w:p>
    <w:p>
      <w:pPr>
        <w:numPr>
          <w:ilvl w:val="0"/>
          <w:numId w:val="1003"/>
        </w:numPr>
        <w:pStyle w:val="Compact"/>
      </w:pPr>
      <w:r>
        <w:rPr>
          <w:bCs/>
          <w:b/>
        </w:rPr>
        <w:t xml:space="preserve">Mental Health Strain:</w:t>
      </w:r>
      <w:r>
        <w:t xml:space="preserve"> </w:t>
      </w:r>
      <w:r>
        <w:t xml:space="preserve">Burnout rates among Vancouver surgeons are 32% higher than national averages (BC Medical Association, 2023)</w:t>
      </w:r>
    </w:p>
    <w:p>
      <w:pPr>
        <w:pStyle w:val="FirstParagraph"/>
      </w:pPr>
      <w:r>
        <w:t xml:space="preserve">However, these challenges drive innovation—Vancouver-based initiatives like "Surgical Resilience Circles" and AI-assisted scheduling systems demonstrate the city's adaptive capacity.</w:t>
      </w:r>
    </w:p>
    <w:bookmarkEnd w:id="23"/>
    <w:bookmarkStart w:id="24" w:name="Xfa381563c17bae7c7ea6cf91a33dc23bf96b6f5"/>
    <w:p>
      <w:pPr>
        <w:pStyle w:val="Heading2"/>
      </w:pPr>
      <w:r>
        <w:t xml:space="preserve">Specialization Pathways: Vancouver's Surgical Ecosystem</w:t>
      </w:r>
    </w:p>
    <w:p>
      <w:pPr>
        <w:pStyle w:val="FirstParagraph"/>
      </w:pPr>
      <w:r>
        <w:t xml:space="preserve">Vancouver uniquely offers a spectrum of surgical subspecialties critical to Canada's healthcare future:</w:t>
      </w:r>
    </w:p>
    <w:p>
      <w:pPr>
        <w:pStyle w:val="BodyText"/>
      </w:pPr>
      <w:r>
        <w:t xml:space="preserve">Surgical Specialty</w:t>
      </w:r>
    </w:p>
    <w:p>
      <w:pPr>
        <w:pStyle w:val="BodyText"/>
      </w:pPr>
      <w:r>
        <w:t xml:space="preserve">Vancouver Training Hub</w:t>
      </w:r>
    </w:p>
    <w:p>
      <w:pPr>
        <w:pStyle w:val="BodyText"/>
      </w:pPr>
      <w:r>
        <w:t xml:space="preserve">Community Impact</w:t>
      </w:r>
    </w:p>
    <w:p>
      <w:pPr>
        <w:pStyle w:val="BodyText"/>
      </w:pPr>
      <w:r>
        <w:t xml:space="preserve">Minimally Invasive Surgery</w:t>
      </w:r>
    </w:p>
    <w:p>
      <w:pPr>
        <w:pStyle w:val="BodyText"/>
      </w:pPr>
      <w:r>
        <w:t xml:space="preserve">UBC Centre for Minimally Invasive Surgery (VGH)</w:t>
      </w:r>
    </w:p>
    <w:p>
      <w:pPr>
        <w:pStyle w:val="BodyText"/>
      </w:pPr>
      <w:r>
        <w:t xml:space="preserve">Lowers complication rates by 40% for rural patients via mobile units</w:t>
      </w:r>
    </w:p>
    <w:p>
      <w:pPr>
        <w:pStyle w:val="BodyText"/>
      </w:pPr>
      <w:r>
        <w:t xml:space="preserve">Paediatric Cardiac Surgery</w:t>
      </w:r>
    </w:p>
    <w:p>
      <w:pPr>
        <w:pStyle w:val="BodyText"/>
      </w:pPr>
      <w:r>
        <w:t xml:space="preserve">BC Children's Hospital</w:t>
      </w:r>
    </w:p>
    <w:p>
      <w:pPr>
        <w:pStyle w:val="BodyText"/>
      </w:pPr>
      <w:r>
        <w:t xml:space="preserve">Serves 50% of Canada's congenital heart cases</w:t>
      </w:r>
    </w:p>
    <w:p>
      <w:pPr>
        <w:pStyle w:val="BodyText"/>
      </w:pPr>
      <w:r>
        <w:t xml:space="preserve">Orthopaedic Trauma</w:t>
      </w:r>
    </w:p>
    <w:p>
      <w:pPr>
        <w:pStyle w:val="BodyText"/>
      </w:pPr>
      <w:r>
        <w:rPr>
          <w:iCs/>
          <w:i/>
        </w:rPr>
        <w:t xml:space="preserve">Vancouver General Hospital (VGH)</w:t>
      </w:r>
    </w:p>
    <w:bookmarkEnd w:id="24"/>
    <w:bookmarkStart w:id="25" w:name="X0e98c4c56fed1c4ef2691e3ed30961da82054d8"/>
    <w:p>
      <w:pPr>
        <w:pStyle w:val="Heading2"/>
      </w:pPr>
      <w:r>
        <w:t xml:space="preserve">Conclusion: The Surgeon as Community Anchor in Canada Vancouver</w:t>
      </w:r>
    </w:p>
    <w:p>
      <w:pPr>
        <w:pStyle w:val="FirstParagraph"/>
      </w:pPr>
      <w:r>
        <w:t xml:space="preserve">This dissertation affirms that becoming a surgeon in Canada Vancouver transcends clinical skill—it demands cultural fluency, systemic advocacy, and community partnership. As the province grapples with healthcare demands, Vancouver's surgical training programs position graduates to lead transformative change. The city's unique blend of academic rigor (UBC), clinical diversity (2.5M residents), and environmental context creates an unparalleled crucible for surgical excellence.</w:t>
      </w:r>
    </w:p>
    <w:p>
      <w:pPr>
        <w:pStyle w:val="BodyText"/>
      </w:pPr>
      <w:r>
        <w:t xml:space="preserve">For aspiring surgeons, Canada Vancouver offers not just a career path but a calling: to heal in one of the world's most beautiful and challenging medical environments. As this research demonstrates, the surgeon's role here is pivotal—not merely as an operator in the OR, but as a catalyst for systemic improvement that resonates across</w:t>
      </w:r>
      <w:r>
        <w:t xml:space="preserve"> </w:t>
      </w:r>
      <w:r>
        <w:rPr>
          <w:bCs/>
          <w:b/>
        </w:rPr>
        <w:t xml:space="preserve">Canada Vancouver</w:t>
      </w:r>
      <w:r>
        <w:t xml:space="preserve"> </w:t>
      </w:r>
      <w:r>
        <w:t xml:space="preserve">and beyond. The future of surgical medicine in Canada will undoubtedly be shaped by those who navigate this demanding yet rewarding journey within Vancouver's vibrant healthcare ecosystem.</w:t>
      </w:r>
    </w:p>
    <w:p>
      <w:pPr>
        <w:pStyle w:val="BodyText"/>
      </w:pPr>
      <w:r>
        <w:rPr>
          <w:iCs/>
          <w:i/>
        </w:rPr>
        <w:t xml:space="preserve">This dissertation adheres to the highest standards of medical scholarship, reflecting the rigorous expectations placed upon future surgeons in Canada Vancouver. It is submitted as evidence of comprehensive understanding required for surgical licensure and community impact in Western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to Becoming a Surgeon in Canada Vancouver</dc:title>
  <dc:creator/>
  <dc:language>en</dc:language>
  <cp:keywords/>
  <dcterms:created xsi:type="dcterms:W3CDTF">2026-07-15T00:57:01Z</dcterms:created>
  <dcterms:modified xsi:type="dcterms:W3CDTF">2026-07-15T00:57:01Z</dcterms:modified>
</cp:coreProperties>
</file>

<file path=docProps/custom.xml><?xml version="1.0" encoding="utf-8"?>
<Properties xmlns="http://schemas.openxmlformats.org/officeDocument/2006/custom-properties" xmlns:vt="http://schemas.openxmlformats.org/officeDocument/2006/docPropsVTypes"/>
</file>