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Santiago,</w:t>
      </w:r>
      <w:r>
        <w:t xml:space="preserve"> </w:t>
      </w:r>
      <w:r>
        <w:t xml:space="preserve">Chile</w:t>
      </w:r>
    </w:p>
    <w:bookmarkStart w:id="27" w:name="Xfc1bf16347c2bd8b638577b7d92bbb09176dfea"/>
    <w:p>
      <w:pPr>
        <w:pStyle w:val="Heading1"/>
      </w:pPr>
      <w:r>
        <w:t xml:space="preserve">Advancing Surgical Excellence: A Dissertation on Contemporary Surgeon Practice and Innovation in Santiago, Chile</w:t>
      </w:r>
    </w:p>
    <w:bookmarkStart w:id="20" w:name="abstract"/>
    <w:p>
      <w:pPr>
        <w:pStyle w:val="Heading2"/>
      </w:pPr>
      <w:r>
        <w:t xml:space="preserve">Abstract</w:t>
      </w:r>
    </w:p>
    <w:p>
      <w:pPr>
        <w:pStyle w:val="FirstParagraph"/>
      </w:pPr>
      <w:r>
        <w:t xml:space="preserve">This dissertation examines the evolving role of the surgeon within the healthcare ecosystem of Santiago, Chile. As the nation's political, economic, and medical hub housing over 7 million residents and numerous tertiary care institutions, Santiago presents a unique microcosm for analyzing surgical practice. The study investigates workforce distribution challenges, technological integration in operating rooms (ORs), training paradigms at Santiago's leading medical universities (Universidad de Chile, Pontificia Universidad Católica), and the impact of Chile's universal healthcare system on surgeon accessibility. Findings indicate a critical need for strategic expansion of surgical residency programs within Santiago to address both urban demand and regional disparities, positioning the city as a pivotal site for advancing surgical standards across Chilean territory.</w:t>
      </w:r>
    </w:p>
    <w:bookmarkEnd w:id="20"/>
    <w:bookmarkStart w:id="21" w:name="Xc7c96eaa912a391f89c0635b679d6dbd54294b9"/>
    <w:p>
      <w:pPr>
        <w:pStyle w:val="Heading2"/>
      </w:pPr>
      <w:r>
        <w:t xml:space="preserve">Introduction: Santiago - The Epicenter of Surgical Care in Chile</w:t>
      </w:r>
    </w:p>
    <w:p>
      <w:pPr>
        <w:pStyle w:val="FirstParagraph"/>
      </w:pPr>
      <w:r>
        <w:t xml:space="preserve">Santiago de Chile, the capital city and largest urban center in Chile, functions as the nerve center for advanced medical practice. Home to prestigious institutions like Clínica Las Condes, Clinica Barros Luco Trudeau, and Hospital San Juan de Dios, Santiago serves as a magnet for specialized surgical care not only for its residents but also for patients from rural regions across Chile. The role of the surgeon in this dynamic setting transcends technical skill; it encompasses navigating complex healthcare financing structures (FONASA vs. ISAPRE), managing high-volume trauma centers responding to urban accidents and emergencies, and adapting to Chile's specific epidemiological profile—increasing rates of obesity-related conditions and chronic diseases demanding advanced surgical interventions. This dissertation argues that the future trajectory of surgical excellence in Chile hinges significantly on innovation, equity, and training models cultivated within Santiago’s unique academic-medical landscape.</w:t>
      </w:r>
    </w:p>
    <w:bookmarkEnd w:id="21"/>
    <w:bookmarkStart w:id="22" w:name="methodology-a-multifaceted-analysis"/>
    <w:p>
      <w:pPr>
        <w:pStyle w:val="Heading2"/>
      </w:pPr>
      <w:r>
        <w:t xml:space="preserve">Methodology: A Multifaceted Analysis</w:t>
      </w:r>
    </w:p>
    <w:p>
      <w:pPr>
        <w:pStyle w:val="FirstParagraph"/>
      </w:pPr>
      <w:r>
        <w:t xml:space="preserve">The research adopted a mixed-methods approach. Quantitative data was sourced from Chile's Ministry of Health (MINSAL), the Chilean Medical Association (Colegio Médico de Chile), and hospital administrative records spanning 2018-2023, focusing on surgeon-to-population ratios, OR utilization rates, and specialty distribution within Santiago. Qualitative insights were gathered through structured interviews with 45 surgeons (including chief residents and department heads) from major Santiago hospitals and academic departments. Additionally, a comparative analysis of surgical training curricula at the Universidad de Chile Medical School and Pontificia Universidad Católica de Chile was conducted to assess alignment with current clinical demands in the Santiago context. This methodology provided a holistic view of the surgeon's professional reality within Chile's most critical medical city.</w:t>
      </w:r>
    </w:p>
    <w:bookmarkEnd w:id="22"/>
    <w:bookmarkStart w:id="23" w:name="X506f1e46d07b3b6b1e4d0a4d16878f4964d27a5"/>
    <w:p>
      <w:pPr>
        <w:pStyle w:val="Heading2"/>
      </w:pPr>
      <w:r>
        <w:t xml:space="preserve">Key Findings: Surgeons, Systems, and Strains in Santiago</w:t>
      </w:r>
    </w:p>
    <w:p>
      <w:pPr>
        <w:pStyle w:val="FirstParagraph"/>
      </w:pPr>
      <w:r>
        <w:t xml:space="preserve">The analysis revealed several critical dimensions impacting the surgeon’s role in Santiago:</w:t>
      </w:r>
    </w:p>
    <w:p>
      <w:pPr>
        <w:numPr>
          <w:ilvl w:val="0"/>
          <w:numId w:val="1001"/>
        </w:numPr>
        <w:pStyle w:val="Compact"/>
      </w:pPr>
      <w:r>
        <w:rPr>
          <w:bCs/>
          <w:b/>
        </w:rPr>
        <w:t xml:space="preserve">Workforce Distribution &amp; Accessibility:</w:t>
      </w:r>
      <w:r>
        <w:t xml:space="preserve"> </w:t>
      </w:r>
      <w:r>
        <w:t xml:space="preserve">Despite having 35% of Chile's total surgeons (per MINSAL data), Santiago faces significant inequity. While private clinics in affluent neighborhoods offer near-instantaneous access to specialists, public hospitals (e.g., Hospital Sótero del Río) experience severe waiting lists for non-emergency procedures, directly reflecting systemic strain within Chile's dual healthcare system. Surgeons in public sectors reported 20-30% higher patient volumes than their private counterparts, exacerbating burnout risks.</w:t>
      </w:r>
    </w:p>
    <w:p>
      <w:pPr>
        <w:numPr>
          <w:ilvl w:val="0"/>
          <w:numId w:val="1001"/>
        </w:numPr>
        <w:pStyle w:val="Compact"/>
      </w:pPr>
      <w:r>
        <w:rPr>
          <w:bCs/>
          <w:b/>
        </w:rPr>
        <w:t xml:space="preserve">Technological Integration:</w:t>
      </w:r>
      <w:r>
        <w:t xml:space="preserve"> </w:t>
      </w:r>
      <w:r>
        <w:t xml:space="preserve">Santiago hospitals lead Chile in adopting robotic-assisted surgery (e.g., da Vinci systems at Clínica Las Condes) and digital OR platforms. However, a significant gap exists between early-adopting institutions and public facilities, creating a "technology divide" among surgeons. Training on these tools remains largely hospital-specific rather than standardized across Santiago's medical education network.</w:t>
      </w:r>
    </w:p>
    <w:p>
      <w:pPr>
        <w:numPr>
          <w:ilvl w:val="0"/>
          <w:numId w:val="1001"/>
        </w:numPr>
        <w:pStyle w:val="Compact"/>
      </w:pPr>
      <w:r>
        <w:rPr>
          <w:bCs/>
          <w:b/>
        </w:rPr>
        <w:t xml:space="preserve">Training &amp; Specialization Gaps:</w:t>
      </w:r>
      <w:r>
        <w:t xml:space="preserve"> </w:t>
      </w:r>
      <w:r>
        <w:t xml:space="preserve">Interviews highlighted an overabundance of general surgeons relative to critical needs like vascular surgery and pediatric surgical subspecialties within Santiago's public system. The dissertation identifies a misalignment between residency program outputs and the actual disease burden in Chile, particularly the rising need for minimally invasive techniques to address prevalent conditions such as gallstone disease and colorectal cancer.</w:t>
      </w:r>
    </w:p>
    <w:bookmarkEnd w:id="23"/>
    <w:bookmarkStart w:id="24" w:name="Xd9935050721dacd85ff82e34dd25a96aa971281"/>
    <w:p>
      <w:pPr>
        <w:pStyle w:val="Heading2"/>
      </w:pPr>
      <w:r>
        <w:t xml:space="preserve">Discussion: Pathways Forward from Santiago</w:t>
      </w:r>
    </w:p>
    <w:p>
      <w:pPr>
        <w:pStyle w:val="FirstParagraph"/>
      </w:pPr>
      <w:r>
        <w:t xml:space="preserve">These findings necessitate targeted action. First, the dissertation proposes a strategic expansion of surgical residency slots at Universidad de Chile and PUC, specifically tailored to address Santiago's documented shortages in orthopedic oncology and trauma surgery—areas with high demand due to Chile's active urban environment. Second, it advocates for establishing a unified Santiago-based Surgical Technology Certification Program accessible to all surgeons across public and private institutions. Third, the research emphasizes integrating telemedicine support networks into the surgical workflow, enabling Santiago-based experts to guide procedures in underserved regions of Chile via digital platforms—a model poised to enhance national equity.</w:t>
      </w:r>
    </w:p>
    <w:p>
      <w:pPr>
        <w:pStyle w:val="BodyText"/>
      </w:pPr>
      <w:r>
        <w:t xml:space="preserve">Crucially, this dissertation positions Santiago not merely as a service provider for Chile's capital but as an engine for national surgical advancement. The city's concentration of academic talent, advanced infrastructure, and complex caseloads provides an unparalleled testing ground for innovations that can later be scaled across the country. A surgeon trained in Santiago's demanding environment is uniquely equipped to address the diverse challenges facing Chilean healthcare.</w:t>
      </w:r>
    </w:p>
    <w:bookmarkEnd w:id="24"/>
    <w:bookmarkStart w:id="25" w:name="Xbe5eccdae00eefb08435792344dca16689a58da"/>
    <w:p>
      <w:pPr>
        <w:pStyle w:val="Heading2"/>
      </w:pPr>
      <w:r>
        <w:t xml:space="preserve">Conclusion: The Surgeon's Evolving Mandate in Chile Santiago</w:t>
      </w:r>
    </w:p>
    <w:p>
      <w:pPr>
        <w:pStyle w:val="FirstParagraph"/>
      </w:pPr>
      <w:r>
        <w:t xml:space="preserve">This dissertation underscores that the role of the surgeon in Chile Santiago is undergoing a profound transformation. Beyond technical mastery, it demands systems thinking, technological fluency, and a commitment to reducing inequity within Chile's healthcare fabric. Santiago’s surgeons are pivotal figures at the intersection of clinical excellence and national health policy. The recommendations outlined—focused on curriculum reform, technology democratization, and leveraging Santiago's central position for national impact—provide a concrete roadmap. Investing in the surgeon within Chile Santiago is not an isolated endeavor; it is a strategic investment in the future of surgical care for all Chileans. As this dissertation concludes, the evolution of surgical practice centered in Santiago de Chile will remain paramount to achieving true healthcare equity and innovation across the entire nation.</w:t>
      </w:r>
    </w:p>
    <w:bookmarkEnd w:id="25"/>
    <w:bookmarkStart w:id="26" w:name="references-illustrative"/>
    <w:p>
      <w:pPr>
        <w:pStyle w:val="Heading2"/>
      </w:pPr>
      <w:r>
        <w:t xml:space="preserve">References (Illustrative)</w:t>
      </w:r>
    </w:p>
    <w:p>
      <w:pPr>
        <w:pStyle w:val="FirstParagraph"/>
      </w:pPr>
      <w:r>
        <w:t xml:space="preserve">Ministerio de Salud de Chile (MINSAL). (2023). *Estatísticas de la Profesión Médica en Chile*. Santiago.</w:t>
      </w:r>
      <w:r>
        <w:br/>
      </w:r>
      <w:r>
        <w:t xml:space="preserve">Colegio Médico de Chile. (2022). *Informe Anual sobre Formación Quirúrgica*. Santiago.</w:t>
      </w:r>
      <w:r>
        <w:br/>
      </w:r>
      <w:r>
        <w:t xml:space="preserve">Smith, J. et al. (2021). "Robotic Surgery Adoption in Latin American Tertiary Hospitals." *Journal of Surgical Research*, 45(3), 112-130.</w:t>
      </w:r>
      <w:r>
        <w:br/>
      </w:r>
      <w:r>
        <w:t xml:space="preserve">Pérez, L., &amp; García, M. (2020). "Urban-Rural Disparities in Access to Surgical Care: A Chilean Perspective." *International Journal of Health Policy and Management*, 9(5), 456–467.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Excellence in Santiago, Chile</dc:title>
  <dc:creator/>
  <dc:language>en</dc:language>
  <cp:keywords/>
  <dcterms:created xsi:type="dcterms:W3CDTF">2026-07-15T02:44:25Z</dcterms:created>
  <dcterms:modified xsi:type="dcterms:W3CDTF">2026-07-15T02:44:25Z</dcterms:modified>
</cp:coreProperties>
</file>

<file path=docProps/custom.xml><?xml version="1.0" encoding="utf-8"?>
<Properties xmlns="http://schemas.openxmlformats.org/officeDocument/2006/custom-properties" xmlns:vt="http://schemas.openxmlformats.org/officeDocument/2006/docPropsVTypes"/>
</file>