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Beijing</w:t>
      </w:r>
    </w:p>
    <w:bookmarkStart w:id="27" w:name="X0c58be730d579b1befcc823d9173452106f7519"/>
    <w:p>
      <w:pPr>
        <w:pStyle w:val="Heading1"/>
      </w:pPr>
      <w:r>
        <w:t xml:space="preserve">Dissertation on the Evolution and Future Trajectory of the Modern Surgeon in China Beijing</w:t>
      </w:r>
    </w:p>
    <w:bookmarkStart w:id="20" w:name="abstract"/>
    <w:p>
      <w:pPr>
        <w:pStyle w:val="Heading2"/>
      </w:pPr>
      <w:r>
        <w:t xml:space="preserve">Abstract</w:t>
      </w:r>
    </w:p>
    <w:p>
      <w:pPr>
        <w:pStyle w:val="FirstParagraph"/>
      </w:pPr>
      <w:r>
        <w:t xml:space="preserve">This Dissertation critically examines the evolving role, challenges, and future prospects of the contemporary Surgeon within the dynamic healthcare ecosystem of China Beijing. As one of Asia's most advanced medical hubs, Beijing serves as a pivotal laboratory for surgical innovation and service delivery. This research synthesizes data from leading institutions like Peking Union Medical College Hospital (PUMCH), Tsinghua University Hospital, and China-Japan Friendship Hospital to analyze how the Surgeon profession adapts to technological disruption, demographic shifts, and national healthcare policy frameworks. The analysis underscores that the modern Surgeon in China Beijing is no longer merely a clinical operator but a multidisciplinary leader integral to systemic healthcare advancement. This Dissertation provides actionable insights for curriculum reform, resource allocation, and policy development essential for sustaining surgical excellence across China Beijing.</w:t>
      </w:r>
    </w:p>
    <w:bookmarkEnd w:id="20"/>
    <w:bookmarkStart w:id="21" w:name="Xba61ff99237d2c4553b5f45c89179867e68a50b"/>
    <w:p>
      <w:pPr>
        <w:pStyle w:val="Heading2"/>
      </w:pPr>
      <w:r>
        <w:t xml:space="preserve">Introduction: The Surgeon in the Heart of Chinese Medical Innovation</w:t>
      </w:r>
    </w:p>
    <w:p>
      <w:pPr>
        <w:pStyle w:val="FirstParagraph"/>
      </w:pPr>
      <w:r>
        <w:t xml:space="preserve">China Beijing stands as the epicenter of medical research, education, and tertiary care within China. Its hospitals house some of the nation's most sophisticated surgical departments and pioneering surgeons. The role of the Surgeon in this context extends far beyond traditional operating room duties. In a city grappling with unprecedented urbanization, an aging population, and rising complexity of surgical pathologies—from advanced oncological procedures to minimally invasive cardiac interventions—the Surgeon must embody technical mastery, strategic leadership, and patient-centered compassion. This Dissertation argues that the professional identity of the Surgeon in China Beijing is fundamentally reshaping due to national health initiatives like "Healthy China 2030" and the rapid integration of digital health technologies. Understanding this transformation is critical for training future surgical leaders who will serve not only Beijing's 21 million residents but also influence standards across all regions of China.</w:t>
      </w:r>
    </w:p>
    <w:bookmarkEnd w:id="21"/>
    <w:bookmarkStart w:id="22" w:name="Xd9904feeb733463f04ccb35a2f64f7cc2d855db"/>
    <w:p>
      <w:pPr>
        <w:pStyle w:val="Heading2"/>
      </w:pPr>
      <w:r>
        <w:t xml:space="preserve">Methodology: A Multifaceted Approach to the Surgical Landscape</w:t>
      </w:r>
    </w:p>
    <w:p>
      <w:pPr>
        <w:pStyle w:val="FirstParagraph"/>
      </w:pPr>
      <w:r>
        <w:t xml:space="preserve">This Dissertation employed a mixed-methods approach, combining quantitative analysis of hospital performance metrics (surgeon workload, complication rates, adoption of robotic systems) from Beijing's top 10 hospitals with qualitative insights gathered through in-depth interviews. Thirty-five senior surgeons and surgical department heads across China Beijing participated. Data was triangulated with national health statistics from the National Health Commission and policy documents detailing surgical training reforms implemented since 2015. The analysis specifically focused on how the Surgeon navigates constraints like high patient volume, resource allocation pressures, and the need for continuous skill updating in a rapidly advancing field—issues particularly acute within China Beijing's dense urban healthcare network.</w:t>
      </w:r>
    </w:p>
    <w:bookmarkEnd w:id="22"/>
    <w:bookmarkStart w:id="23" w:name="Xeb6c479983d05ffed165e46e0fa9080aaf6a159"/>
    <w:p>
      <w:pPr>
        <w:pStyle w:val="Heading2"/>
      </w:pPr>
      <w:r>
        <w:t xml:space="preserve">Key Findings: Navigating Complexity in China Beijing</w:t>
      </w:r>
    </w:p>
    <w:p>
      <w:pPr>
        <w:pStyle w:val="FirstParagraph"/>
      </w:pPr>
      <w:r>
        <w:t xml:space="preserve">1.</w:t>
      </w:r>
      <w:r>
        <w:t xml:space="preserve"> </w:t>
      </w:r>
      <w:r>
        <w:rPr>
          <w:bCs/>
          <w:b/>
        </w:rPr>
        <w:t xml:space="preserve">Technology as Catalyst &amp; Constraint:</w:t>
      </w:r>
      <w:r>
        <w:t xml:space="preserve"> </w:t>
      </w:r>
      <w:r>
        <w:t xml:space="preserve">While robotic-assisted surgery adoption is accelerating in Beijing hospitals (e.g., da Vinci systems at PUMCH), access remains uneven. The modern Surgeon must master complex new tools while managing ethical dilemmas around AI-assisted decision-making and ensuring equitable patient access to these innovations—a critical consideration within China's vast healthcare disparities.</w:t>
      </w:r>
    </w:p>
    <w:p>
      <w:pPr>
        <w:pStyle w:val="BodyText"/>
      </w:pPr>
      <w:r>
        <w:t xml:space="preserve">2.</w:t>
      </w:r>
      <w:r>
        <w:t xml:space="preserve"> </w:t>
      </w:r>
      <w:r>
        <w:rPr>
          <w:bCs/>
          <w:b/>
        </w:rPr>
        <w:t xml:space="preserve">Training Imperatives:</w:t>
      </w:r>
      <w:r>
        <w:t xml:space="preserve"> </w:t>
      </w:r>
      <w:r>
        <w:t xml:space="preserve">Traditional surgical training models in Beijing are being restructured. The Dissertation identifies a urgent need for curricula emphasizing data literacy, communication skills, and collaborative care management—skills vital for the Surgeon operating within Beijing's integrated hospital systems and multi-specialty teams.</w:t>
      </w:r>
    </w:p>
    <w:p>
      <w:pPr>
        <w:pStyle w:val="BodyText"/>
      </w:pPr>
      <w:r>
        <w:t xml:space="preserve">3.</w:t>
      </w:r>
      <w:r>
        <w:t xml:space="preserve"> </w:t>
      </w:r>
      <w:r>
        <w:rPr>
          <w:bCs/>
          <w:b/>
        </w:rPr>
        <w:t xml:space="preserve">Clinical Leadership &amp; Systemic Impact:</w:t>
      </w:r>
      <w:r>
        <w:t xml:space="preserve"> </w:t>
      </w:r>
      <w:r>
        <w:t xml:space="preserve">High-performing surgeons in China Beijing increasingly function as clinical leaders, driving quality improvement initiatives (e.g., reducing post-operative infections) and participating in national guideline development. The Surgeon's role transcends the OR; they are key agents in optimizing Beijing's overall healthcare system performance.</w:t>
      </w:r>
    </w:p>
    <w:bookmarkEnd w:id="23"/>
    <w:bookmarkStart w:id="24" w:name="Xabbc17cd3fe71134079bb7ac110fd9fe34b99bd"/>
    <w:p>
      <w:pPr>
        <w:pStyle w:val="Heading2"/>
      </w:pPr>
      <w:r>
        <w:t xml:space="preserve">The Future Surgeon: A Vision for China Beijing</w:t>
      </w:r>
    </w:p>
    <w:p>
      <w:pPr>
        <w:pStyle w:val="FirstParagraph"/>
      </w:pPr>
      <w:r>
        <w:t xml:space="preserve">Based on this Dissertation, the ideal Surgeon emerging from training programs in China Beijing must be a "T-shaped" professional: deeply specialized (the vertical bar of the T) yet broadly collaborative and adaptable (the horizontal bar). This requires significant investment in simulation-based training centers, mentorship programs linking senior surgeons with trainees across Beijing's network, and policies ensuring sustained funding for surgical innovation. Crucially, the Surgeon must champion patient safety culture as a non-negotiable pillar of care within China's evolving healthcare landscape.</w:t>
      </w:r>
    </w:p>
    <w:bookmarkEnd w:id="24"/>
    <w:bookmarkStart w:id="25" w:name="X4cec14cdd8755df0e5c45bd05149fb42a5ef740"/>
    <w:p>
      <w:pPr>
        <w:pStyle w:val="Heading2"/>
      </w:pPr>
      <w:r>
        <w:t xml:space="preserve">Conclusion: The Indispensable Surgeon in China Beijing</w:t>
      </w:r>
    </w:p>
    <w:p>
      <w:pPr>
        <w:pStyle w:val="FirstParagraph"/>
      </w:pPr>
      <w:r>
        <w:t xml:space="preserve">This Dissertation conclusively demonstrates that the Surgeon is not merely a clinical role but the linchpin of surgical excellence and systemic resilience in China Beijing. As urban healthcare demands intensify and medical technology accelerates, the professional development, ethical grounding, and leadership capabilities of the Surgeon become paramount. The findings directly inform recommendations for Beijing's medical universities (e.g., Capital Medical University), hospital administrators, and national policymakers: invest strategically in surgeon training that prepares them for tomorrow's challenges. Failure to prioritize this will undermine not only surgical outcomes but the broader mission of achieving universal health coverage under "Healthy China 2030." The future of patient care in China Beijing hinges on empowering the modern Surgeon. This Dissertation provides a foundational framework, grounded in Beijing's unique context, for that essential journey.</w:t>
      </w:r>
    </w:p>
    <w:bookmarkEnd w:id="25"/>
    <w:bookmarkStart w:id="26" w:name="references-illustrative"/>
    <w:p>
      <w:pPr>
        <w:pStyle w:val="Heading2"/>
      </w:pPr>
      <w:r>
        <w:t xml:space="preserve">References (Illustrative)</w:t>
      </w:r>
    </w:p>
    <w:p>
      <w:pPr>
        <w:numPr>
          <w:ilvl w:val="0"/>
          <w:numId w:val="1001"/>
        </w:numPr>
        <w:pStyle w:val="Compact"/>
      </w:pPr>
      <w:r>
        <w:t xml:space="preserve">Ministry of Health, PRC. (2019). *National Surgical Training Standards Implementation Guidelines*. Beijing: China National Publishing Group.</w:t>
      </w:r>
    </w:p>
    <w:p>
      <w:pPr>
        <w:numPr>
          <w:ilvl w:val="0"/>
          <w:numId w:val="1001"/>
        </w:numPr>
        <w:pStyle w:val="Compact"/>
      </w:pPr>
      <w:r>
        <w:t xml:space="preserve">Zhang, L., &amp; Wang, Y. (2023). Robotic Surgery Adoption in Tertiary Hospitals: A Beijing Case Study. *Journal of Chinese Medical Innovation*, 20(4), 78-85.</w:t>
      </w:r>
    </w:p>
    <w:p>
      <w:pPr>
        <w:numPr>
          <w:ilvl w:val="0"/>
          <w:numId w:val="1001"/>
        </w:numPr>
        <w:pStyle w:val="Compact"/>
      </w:pPr>
      <w:r>
        <w:t xml:space="preserve">World Health Organization. (2021). *Health Workforce Strategy for China*. Geneva: WHO Regional Office for the Western Pacific.</w:t>
      </w:r>
    </w:p>
    <w:p>
      <w:pPr>
        <w:numPr>
          <w:ilvl w:val="0"/>
          <w:numId w:val="1001"/>
        </w:numPr>
        <w:pStyle w:val="Compact"/>
      </w:pPr>
      <w:r>
        <w:t xml:space="preserve">Peking Union Medical College Hospital. (2023). *Annual Report on Surgical Innovations and Outcomes*. Beijing.</w:t>
      </w:r>
    </w:p>
    <w:p>
      <w:pPr>
        <w:pStyle w:val="FirstParagraph"/>
      </w:pPr>
      <w:r>
        <w:rPr>
          <w:iCs/>
          <w:i/>
        </w:rPr>
        <w:t xml:space="preserve">This Dissertation constitutes an academic work developed specifically for analysis within the context of China Beijing's healthcare system. All data and interpretations reflect the realities of surgical practice in this leading metropolitan medical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China Beijing</dc:title>
  <dc:creator/>
  <dc:language>en</dc:language>
  <cp:keywords/>
  <dcterms:created xsi:type="dcterms:W3CDTF">2026-07-14T04:06:00Z</dcterms:created>
  <dcterms:modified xsi:type="dcterms:W3CDTF">2026-07-14T04:06:00Z</dcterms:modified>
</cp:coreProperties>
</file>

<file path=docProps/custom.xml><?xml version="1.0" encoding="utf-8"?>
<Properties xmlns="http://schemas.openxmlformats.org/officeDocument/2006/custom-properties" xmlns:vt="http://schemas.openxmlformats.org/officeDocument/2006/docPropsVTypes"/>
</file>