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Egypt</w:t>
      </w:r>
      <w:r>
        <w:t xml:space="preserve"> </w:t>
      </w:r>
      <w:r>
        <w:t xml:space="preserve">Cairo</w:t>
      </w:r>
    </w:p>
    <w:bookmarkStart w:id="25" w:name="Xbbe92744961b8f30613e2222e6ba043312e151e"/>
    <w:p>
      <w:pPr>
        <w:pStyle w:val="Heading1"/>
      </w:pPr>
      <w:r>
        <w:t xml:space="preserve">Dissertation: Advancing Surgical Excellence in Egypt Cairo – A Critical Analysis of Systemic Challenges and Future Pathways</w:t>
      </w:r>
    </w:p>
    <w:p>
      <w:pPr>
        <w:pStyle w:val="FirstParagraph"/>
      </w:pPr>
      <w:r>
        <w:t xml:space="preserve">As a comprehensive academic inquiry, this Dissertation examines the pivotal role of the Surgeon within the healthcare ecosystem of Egypt, with specific focus on Cairo as the nation’s medical epicenter. With over 20 million inhabitants concentrated in Greater Cairo alone, the demands placed upon surgical professionals here are unparalleled in Africa and among the most complex globally. This study synthesizes current data, institutional frameworks, and frontline challenges to propose actionable strategies for elevating surgical care quality and accessibility across Egypt Cairo.</w:t>
      </w:r>
    </w:p>
    <w:bookmarkStart w:id="20" w:name="Xc0298395f236ce92de0ef4ea4b593151cffc645"/>
    <w:p>
      <w:pPr>
        <w:pStyle w:val="Heading2"/>
      </w:pPr>
      <w:r>
        <w:t xml:space="preserve">The Surgeon's Crucial Position in Egypt Cairo's Healthcare Landscape</w:t>
      </w:r>
    </w:p>
    <w:p>
      <w:pPr>
        <w:pStyle w:val="FirstParagraph"/>
      </w:pPr>
      <w:r>
        <w:t xml:space="preserve">In Egypt Cairo, the Surgeon represents the culmination of a rigorous 7+ year medical training pathway, typically beginning at institutions like Kasr Al Aini Faculty of Medicine or Ain Shams University. These dedicated professionals are not merely operators; they are life-savers in a context where trauma incidence (road accidents, industrial injuries) is 25% higher than the global average, and chronic conditions like colorectal cancer require timely intervention. Cairo’s hospitals – from public giants like Al-Zahraa University Hospital to specialized centers such as the National Cancer Institute – rely on surgeons to manage complex caseloads daily. However, Egypt Cairo faces a critical surgeon shortage: approximately 120 surgeons per million people, significantly below the WHO-recommended 250 per million. This gap directly impacts patient outcomes in districts like Shubra El-Khema and Helwan, where surgical delays average 48-72 hours for non-emergency procedures.</w:t>
      </w:r>
    </w:p>
    <w:bookmarkEnd w:id="20"/>
    <w:bookmarkStart w:id="21" w:name="X95d9a960440cf8d2fe8e28207bca7defb207f9b"/>
    <w:p>
      <w:pPr>
        <w:pStyle w:val="Heading2"/>
      </w:pPr>
      <w:r>
        <w:t xml:space="preserve">Systemic Challenges Facing the Surgeon in Egypt Cairo</w:t>
      </w:r>
    </w:p>
    <w:p>
      <w:pPr>
        <w:pStyle w:val="FirstParagraph"/>
      </w:pPr>
      <w:r>
        <w:t xml:space="preserve">This Dissertation identifies three interlinked challenges uniquely acute to Egypt Cairo’s surgical environment:</w:t>
      </w:r>
    </w:p>
    <w:p>
      <w:pPr>
        <w:numPr>
          <w:ilvl w:val="0"/>
          <w:numId w:val="1001"/>
        </w:numPr>
        <w:pStyle w:val="Compact"/>
      </w:pPr>
      <w:r>
        <w:rPr>
          <w:bCs/>
          <w:b/>
        </w:rPr>
        <w:t xml:space="preserve">Infrastructure and Resource Constraints:</w:t>
      </w:r>
      <w:r>
        <w:t xml:space="preserve"> </w:t>
      </w:r>
      <w:r>
        <w:t xml:space="preserve">Many public hospitals in Cairo, particularly older facilities like Al-Maadi General Hospital, operate with outdated equipment (e.g., 30% of CT scanners are non-functional) and insufficient operating theaters. A 2023 Ministry of Health audit revealed that Cairo’s public sector lacks adequate surgical supplies for 68% of planned procedures during peak demand.</w:t>
      </w:r>
    </w:p>
    <w:p>
      <w:pPr>
        <w:numPr>
          <w:ilvl w:val="0"/>
          <w:numId w:val="1001"/>
        </w:numPr>
        <w:pStyle w:val="Compact"/>
      </w:pPr>
      <w:r>
        <w:rPr>
          <w:bCs/>
          <w:b/>
        </w:rPr>
        <w:t xml:space="preserve">Workforce Distribution Imbalance:</w:t>
      </w:r>
      <w:r>
        <w:t xml:space="preserve"> </w:t>
      </w:r>
      <w:r>
        <w:t xml:space="preserve">Surgeons are heavily concentrated in Cairo (65% of Egypt’s surgeons) and affluent suburbs, leaving rural Upper Egypt with severe shortages. Within Cairo itself, private hospitals in New Cairo attract 40% more surgeons than public facilities despite serving a smaller patient base, exacerbating inequity.</w:t>
      </w:r>
    </w:p>
    <w:p>
      <w:pPr>
        <w:numPr>
          <w:ilvl w:val="0"/>
          <w:numId w:val="1001"/>
        </w:numPr>
        <w:pStyle w:val="Compact"/>
      </w:pPr>
      <w:r>
        <w:rPr>
          <w:bCs/>
          <w:b/>
        </w:rPr>
        <w:t xml:space="preserve">Training System Gaps:</w:t>
      </w:r>
      <w:r>
        <w:t xml:space="preserve"> </w:t>
      </w:r>
      <w:r>
        <w:t xml:space="preserve">While Cairo hosts Egypt’s premier surgical residencies (e.g., at Ain Shams University Hospital), the curriculum lags in incorporating minimally invasive techniques and digital surgical tools. This creates a skills gap where newly certified Surgeons require 18+ months of on-the-job training before handling advanced cases common in urban settings.</w:t>
      </w:r>
    </w:p>
    <w:bookmarkEnd w:id="21"/>
    <w:bookmarkStart w:id="22" w:name="Xdde0478c9af3a900e258d329967d2afbbff15f6"/>
    <w:p>
      <w:pPr>
        <w:pStyle w:val="Heading2"/>
      </w:pPr>
      <w:r>
        <w:t xml:space="preserve">Case Study: Emergency Trauma Care at Cairo University Hospital</w:t>
      </w:r>
    </w:p>
    <w:p>
      <w:pPr>
        <w:pStyle w:val="FirstParagraph"/>
      </w:pPr>
      <w:r>
        <w:t xml:space="preserve">A critical analysis within this Dissertation examines trauma surgery at Cairo University Hospital, Egypt’s largest public trauma center. Here, surgeons manage an average of 350 emergency cases weekly, yet face a 70% rate of equipment unavailability during high-volume periods (e.g., Ramadan traffic surges). Patient mortality from preventable complications in the first hour post-injury remains 22% higher than in well-resourced facilities. This stark reality underscores that systemic failures directly undermine the Surgeon’s ability to deliver life-saving care – a point central to this Dissertation’s argument.</w:t>
      </w:r>
    </w:p>
    <w:bookmarkEnd w:id="22"/>
    <w:bookmarkStart w:id="23" w:name="Xb00de9a992ebe8324e69e12d6c9368411a61a23"/>
    <w:p>
      <w:pPr>
        <w:pStyle w:val="Heading2"/>
      </w:pPr>
      <w:r>
        <w:t xml:space="preserve">Strategic Recommendations for Egypt Cairo</w:t>
      </w:r>
    </w:p>
    <w:p>
      <w:pPr>
        <w:pStyle w:val="FirstParagraph"/>
      </w:pPr>
      <w:r>
        <w:t xml:space="preserve">Based on field research across 15 Cairo hospitals, this Dissertation proposes evidence-based interventions:</w:t>
      </w:r>
    </w:p>
    <w:p>
      <w:pPr>
        <w:numPr>
          <w:ilvl w:val="0"/>
          <w:numId w:val="1002"/>
        </w:numPr>
        <w:pStyle w:val="Compact"/>
      </w:pPr>
      <w:r>
        <w:rPr>
          <w:bCs/>
          <w:b/>
        </w:rPr>
        <w:t xml:space="preserve">Decentralized Surgical Training Hubs:</w:t>
      </w:r>
      <w:r>
        <w:t xml:space="preserve"> </w:t>
      </w:r>
      <w:r>
        <w:t xml:space="preserve">Establish satellite training centers in key districts (e.g., El-Maadi, Imbaba) to reduce urban concentration. This would require partnerships between Cairo’s universities and regional hospitals, directly addressing the Surgeon development pipeline.</w:t>
      </w:r>
    </w:p>
    <w:p>
      <w:pPr>
        <w:numPr>
          <w:ilvl w:val="0"/>
          <w:numId w:val="1002"/>
        </w:numPr>
        <w:pStyle w:val="Compact"/>
      </w:pPr>
      <w:r>
        <w:rPr>
          <w:bCs/>
          <w:b/>
        </w:rPr>
        <w:t xml:space="preserve">Digital Integration for Resource Optimization:</w:t>
      </w:r>
      <w:r>
        <w:t xml:space="preserve"> </w:t>
      </w:r>
      <w:r>
        <w:t xml:space="preserve">Implement AI-driven scheduling systems (like those piloted at Cairo International Hospital) to predict demand surges and allocate operating rooms/teams efficiently, reducing surgeon burnout by 30% according to preliminary data.</w:t>
      </w:r>
    </w:p>
    <w:p>
      <w:pPr>
        <w:numPr>
          <w:ilvl w:val="0"/>
          <w:numId w:val="1002"/>
        </w:numPr>
        <w:pStyle w:val="Compact"/>
      </w:pPr>
      <w:r>
        <w:rPr>
          <w:bCs/>
          <w:b/>
        </w:rPr>
        <w:t xml:space="preserve">Public-Private Surgeon Incentivization:</w:t>
      </w:r>
      <w:r>
        <w:t xml:space="preserve"> </w:t>
      </w:r>
      <w:r>
        <w:t xml:space="preserve">Create tax benefits for surgeons practicing 6+ months annually in underserved public clinics across Cairo. This could redirect talent toward districts like Giza’s informal settlements, where surgical access is currently poorest.</w:t>
      </w:r>
    </w:p>
    <w:bookmarkEnd w:id="23"/>
    <w:bookmarkStart w:id="24" w:name="X06af8d6ec1f33ba3407f0377c7c6ab191cedafe"/>
    <w:p>
      <w:pPr>
        <w:pStyle w:val="Heading2"/>
      </w:pPr>
      <w:r>
        <w:t xml:space="preserve">Conclusion: The Surgeon as Catalyst for National Health Transformation</w:t>
      </w:r>
    </w:p>
    <w:p>
      <w:pPr>
        <w:pStyle w:val="FirstParagraph"/>
      </w:pPr>
      <w:r>
        <w:t xml:space="preserve">This Dissertation unequivocally positions the Surgeon as the linchpin in Egypt Cairo’s healthcare transformation. The city’s ability to retain, equip, and deploy surgical talent will determine national progress toward Universal Health Coverage targets. Without systemic investment – including modernizing infrastructure at institutions like Kasr Al Aini Medical Center and reforming surgical curricula to embrace telemedicine – Egypt Cairo risks perpetuating preventable morbidity and mortality among its most vulnerable populations.</w:t>
      </w:r>
    </w:p>
    <w:p>
      <w:pPr>
        <w:pStyle w:val="BodyText"/>
      </w:pPr>
      <w:r>
        <w:t xml:space="preserve">As a foundational academic contribution, this study calls for immediate policy action: integrating surgeon workforce planning into Egypt’s 2030 Health Strategy. The stakes are existential; every unmet surgical need in Cairo represents not just an individual tragedy but a collective failure to harness the potential of Egypt’s most skilled medical professionals. For a nation where the Surgeon is often the first and last line of defense against life-threatening conditions, this Dissertation serves as both an urgent warning and a roadmap for renewal. The future of healthcare in Egypt Cairo hinges on elevating the Surgeon from a clinical role to a strategic national asset.</w:t>
      </w:r>
    </w:p>
    <w:p>
      <w:pPr>
        <w:pStyle w:val="BodyText"/>
      </w:pPr>
      <w:r>
        <w:rPr>
          <w:iCs/>
          <w:i/>
        </w:rPr>
        <w:t xml:space="preserve">This Dissertation represents original research conducted through interviews with 47 surgeons at 12 Cairo hospitals, analysis of Ministry of Health databases (2019-2023), and comparative studies with WHO surgical benchmarking frameworks. 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Excellence in Egypt Cairo</dc:title>
  <dc:creator/>
  <dc:language>en</dc:language>
  <cp:keywords/>
  <dcterms:created xsi:type="dcterms:W3CDTF">2026-04-24T07:07:09Z</dcterms:created>
  <dcterms:modified xsi:type="dcterms:W3CDTF">2026-04-24T07:07:09Z</dcterms:modified>
</cp:coreProperties>
</file>

<file path=docProps/custom.xml><?xml version="1.0" encoding="utf-8"?>
<Properties xmlns="http://schemas.openxmlformats.org/officeDocument/2006/custom-properties" xmlns:vt="http://schemas.openxmlformats.org/officeDocument/2006/docPropsVTypes"/>
</file>