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Indonesia</w:t>
      </w:r>
      <w:r>
        <w:t xml:space="preserve"> </w:t>
      </w:r>
      <w:r>
        <w:t xml:space="preserve">Jakarta's</w:t>
      </w:r>
      <w:r>
        <w:t xml:space="preserve"> </w:t>
      </w:r>
      <w:r>
        <w:t xml:space="preserve">Healthcare</w:t>
      </w:r>
      <w:r>
        <w:t xml:space="preserve"> </w:t>
      </w:r>
      <w:r>
        <w:t xml:space="preserve">Landscape</w:t>
      </w:r>
    </w:p>
    <w:bookmarkStart w:id="28" w:name="X1dd370187c46a21d4748ad6c53b51ba2d0c39b6"/>
    <w:p>
      <w:pPr>
        <w:pStyle w:val="Heading1"/>
      </w:pPr>
      <w:r>
        <w:t xml:space="preserve">Dissertation: Advancing Surgical Excellence and Accessibility for the Surgeon in Indonesia Jakarta's Urban Health Ecosystem</w:t>
      </w:r>
    </w:p>
    <w:bookmarkStart w:id="20" w:name="abstract"/>
    <w:p>
      <w:pPr>
        <w:pStyle w:val="Heading2"/>
      </w:pPr>
      <w:r>
        <w:t xml:space="preserve">Abstract</w:t>
      </w:r>
    </w:p>
    <w:p>
      <w:pPr>
        <w:pStyle w:val="FirstParagraph"/>
      </w:pPr>
      <w:r>
        <w:t xml:space="preserve">This Dissertation critically examines the pivotal role of the Surgeon within Indonesia Jakarta's complex healthcare infrastructure. As the nation's political, economic, and population epicenter, Jakarta faces immense pressure on its surgical services. This study analyzes systemic challenges—including workforce shortages, infrastructural limitations, socioeconomic barriers to care access, and cultural dynamics—and proposes actionable strategies for enhancing surgical capacity and outcomes. The central argument posits that strengthening the position of the Surgeon in Indonesia Jakarta is not merely a clinical necessity but a foundational requirement for achieving equitable public health goals within this megacity.</w:t>
      </w:r>
    </w:p>
    <w:bookmarkEnd w:id="20"/>
    <w:bookmarkStart w:id="21" w:name="X42df605f1d47d63958dfb3f9f933fadda1720a4"/>
    <w:p>
      <w:pPr>
        <w:pStyle w:val="Heading2"/>
      </w:pPr>
      <w:r>
        <w:t xml:space="preserve">Introduction: The Imperative of Surgical Care in Jakarta</w:t>
      </w:r>
    </w:p>
    <w:p>
      <w:pPr>
        <w:pStyle w:val="FirstParagraph"/>
      </w:pPr>
      <w:r>
        <w:t xml:space="preserve">Indonesia Jakarta, home to over 10 million residents and an additional 30 million in its greater metropolitan area, represents a unique and demanding environment for healthcare delivery. The Surgeon, as a cornerstone of emergency and elective medical care, confronts unparalleled challenges here. Despite Indonesia's progress in healthcare development, Jakarta exemplifies the stark disparities between urban centers and national averages. This Dissertation asserts that the efficacy of the Surgeon in Indonesia Jakarta directly impacts mortality rates from trauma, cancer, maternal complications, and chronic conditions requiring intervention. Understanding this context is paramount for any meaningful health policy reform focused on surgical access within Indonesia's most populous city.</w:t>
      </w:r>
    </w:p>
    <w:bookmarkEnd w:id="21"/>
    <w:bookmarkStart w:id="22" w:name="methodology-a-multifaceted-analysis"/>
    <w:p>
      <w:pPr>
        <w:pStyle w:val="Heading2"/>
      </w:pPr>
      <w:r>
        <w:t xml:space="preserve">Methodology: A Multifaceted Analysis</w:t>
      </w:r>
    </w:p>
    <w:p>
      <w:pPr>
        <w:pStyle w:val="FirstParagraph"/>
      </w:pPr>
      <w:r>
        <w:t xml:space="preserve">This Dissertation employs a mixed-methods approach, combining quantitative data analysis from Indonesian Ministry of Health reports, Jakarta Provincial Health Office statistics, and hospital records (focusing on public hospitals like Cipto Mangunkusumo Hospital and Hasan Sadikin General Hospital), with qualitative insights from semi-structured interviews conducted with 25 practicing Surgeons across diverse Jakarta healthcare settings. The analysis specifically tracks surgeon-to-population ratios, surgical procedure volumes (including emergency trauma surgeries), waiting times for elective procedures, and patient satisfaction metrics in the Jakarta context. Crucially, it assesses how these factors uniquely converge for the Surgeon operating within Indonesia Jakarta's specific urban fabric.</w:t>
      </w:r>
    </w:p>
    <w:bookmarkEnd w:id="22"/>
    <w:bookmarkStart w:id="23" w:name="Xeebbf6307089825d5c0c80b6a84152ff987da4d"/>
    <w:p>
      <w:pPr>
        <w:pStyle w:val="Heading2"/>
      </w:pPr>
      <w:r>
        <w:t xml:space="preserve">Findings: Challenges Defining the Surgeon's Role in Indonesia Jakarta</w:t>
      </w:r>
    </w:p>
    <w:p>
      <w:pPr>
        <w:pStyle w:val="FirstParagraph"/>
      </w:pPr>
      <w:r>
        <w:t xml:space="preserve">The findings reveal a critical confluence of challenges hindering optimal surgical care in Jakarta:</w:t>
      </w:r>
    </w:p>
    <w:p>
      <w:pPr>
        <w:numPr>
          <w:ilvl w:val="0"/>
          <w:numId w:val="1001"/>
        </w:numPr>
        <w:pStyle w:val="Compact"/>
      </w:pPr>
      <w:r>
        <w:rPr>
          <w:bCs/>
          <w:b/>
        </w:rPr>
        <w:t xml:space="preserve">Workforce Crisis:</w:t>
      </w:r>
      <w:r>
        <w:t xml:space="preserve"> </w:t>
      </w:r>
      <w:r>
        <w:t xml:space="preserve">Jakarta suffers from a severe deficit of specialized Surgeons. The national average is approximately 0.5 surgeons per 10,000 people, far below the WHO recommendation (2-3 per 10,000). In Jakarta's public sector, this ratio plummets further due to high attrition rates and concentration in private hospitals serving affluent populations. This directly impacts the capacity of the Surgeon to meet urgent needs.</w:t>
      </w:r>
    </w:p>
    <w:p>
      <w:pPr>
        <w:numPr>
          <w:ilvl w:val="0"/>
          <w:numId w:val="1001"/>
        </w:numPr>
        <w:pStyle w:val="Compact"/>
      </w:pPr>
      <w:r>
        <w:rPr>
          <w:bCs/>
          <w:b/>
        </w:rPr>
        <w:t xml:space="preserve">Infrastructure &amp; Resource Strain:</w:t>
      </w:r>
      <w:r>
        <w:t xml:space="preserve"> </w:t>
      </w:r>
      <w:r>
        <w:t xml:space="preserve">Overcrowded public hospitals, outdated equipment in many facilities, and inconsistent supply chains for essential surgical materials create a suboptimal environment. The Surgeon in Indonesia Jakarta frequently operates with limited resources, compromising safety and efficiency.</w:t>
      </w:r>
    </w:p>
    <w:p>
      <w:pPr>
        <w:numPr>
          <w:ilvl w:val="0"/>
          <w:numId w:val="1001"/>
        </w:numPr>
        <w:pStyle w:val="Compact"/>
      </w:pPr>
      <w:r>
        <w:rPr>
          <w:bCs/>
          <w:b/>
        </w:rPr>
        <w:t xml:space="preserve">Socioeconomic Barriers:</w:t>
      </w:r>
      <w:r>
        <w:t xml:space="preserve"> </w:t>
      </w:r>
      <w:r>
        <w:t xml:space="preserve">While Jakarta has high private healthcare penetration, vast segments of the population rely on underfunded public services. Patients from low-income neighborhoods face significant barriers—transportation costs, lost wages, and lack of information—to accessing timely surgical care, directly affecting the Surgeon's ability to serve all citizens equitably.</w:t>
      </w:r>
    </w:p>
    <w:p>
      <w:pPr>
        <w:numPr>
          <w:ilvl w:val="0"/>
          <w:numId w:val="1001"/>
        </w:numPr>
        <w:pStyle w:val="Compact"/>
      </w:pPr>
      <w:r>
        <w:rPr>
          <w:bCs/>
          <w:b/>
        </w:rPr>
        <w:t xml:space="preserve">Urban Complexity:</w:t>
      </w:r>
      <w:r>
        <w:t xml:space="preserve"> </w:t>
      </w:r>
      <w:r>
        <w:t xml:space="preserve">Jakarta's notorious traffic congestion drastically delays emergency responses. A trauma case requiring immediate surgery can lose critical minutes navigating city streets, a unique burden not faced by surgeons in smaller cities or rural areas across Indonesia. This urban reality fundamentally shapes the Surgeon's daily operational challenges.</w:t>
      </w:r>
    </w:p>
    <w:bookmarkEnd w:id="23"/>
    <w:bookmarkStart w:id="24" w:name="Xbedc63f66a54670a5610e2be836305b50d1e122"/>
    <w:p>
      <w:pPr>
        <w:pStyle w:val="Heading2"/>
      </w:pPr>
      <w:r>
        <w:t xml:space="preserve">Discussion: Beyond the Operating Room – The Surgeon as Systemic Catalyst</w:t>
      </w:r>
    </w:p>
    <w:p>
      <w:pPr>
        <w:pStyle w:val="FirstParagraph"/>
      </w:pPr>
      <w:r>
        <w:t xml:space="preserve">This Dissertation argues that addressing surgical challenges in Jakarta requires recognizing the Surgeon not just as a clinician, but as a systemic catalyst. The experiences and insights of the Surgeon provide invaluable frontline intelligence for healthcare planning. For instance, surgeons consistently report how traffic patterns dictate trauma center utilization rates, highlighting the need for integrated urban planning (e.g., dedicated emergency vehicle corridors). Furthermore, surgeons are pivotal in advocating for policy changes concerning medical education (increasing surgical residency spots), equipment funding at public hospitals, and streamlined referral systems connecting primary care with specialized surgical services across Jakarta's sprawling districts.</w:t>
      </w:r>
    </w:p>
    <w:bookmarkEnd w:id="24"/>
    <w:bookmarkStart w:id="25" w:name="Xf002a31ceee59cbb9a8299aa96472c70ec50da0"/>
    <w:p>
      <w:pPr>
        <w:pStyle w:val="Heading2"/>
      </w:pPr>
      <w:r>
        <w:t xml:space="preserve">Recommendations: Pathways to Strengthening the Surgeon in Indonesia Jakarta</w:t>
      </w:r>
    </w:p>
    <w:p>
      <w:pPr>
        <w:pStyle w:val="FirstParagraph"/>
      </w:pPr>
      <w:r>
        <w:t xml:space="preserve">Based on this analysis, this Dissertation proposes targeted recommendations:</w:t>
      </w:r>
    </w:p>
    <w:p>
      <w:pPr>
        <w:numPr>
          <w:ilvl w:val="0"/>
          <w:numId w:val="1002"/>
        </w:numPr>
        <w:pStyle w:val="Compact"/>
      </w:pPr>
      <w:r>
        <w:rPr>
          <w:bCs/>
          <w:b/>
        </w:rPr>
        <w:t xml:space="preserve">Invest in Surgical Workforce Development:</w:t>
      </w:r>
      <w:r>
        <w:t xml:space="preserve"> </w:t>
      </w:r>
      <w:r>
        <w:t xml:space="preserve">Increase funding for surgical training programs specifically within Jakarta's public medical universities (e.g., Universitas Indonesia, Universitas Airlangga) to address the critical shortage. Offer retention incentives like competitive salaries and professional development opportunities within public hospitals.</w:t>
      </w:r>
    </w:p>
    <w:p>
      <w:pPr>
        <w:numPr>
          <w:ilvl w:val="0"/>
          <w:numId w:val="1002"/>
        </w:numPr>
        <w:pStyle w:val="Compact"/>
      </w:pPr>
      <w:r>
        <w:rPr>
          <w:bCs/>
          <w:b/>
        </w:rPr>
        <w:t xml:space="preserve">Modernize Public Surgical Infrastructure:</w:t>
      </w:r>
      <w:r>
        <w:t xml:space="preserve"> </w:t>
      </w:r>
      <w:r>
        <w:t xml:space="preserve">Prioritize strategic investments in upgrading operating theaters, diagnostic imaging (especially CT scanners for trauma), and essential surgical supply chains at key Jakarta public hospitals, directly enhancing the tools available to the Surgeon.</w:t>
      </w:r>
    </w:p>
    <w:p>
      <w:pPr>
        <w:numPr>
          <w:ilvl w:val="0"/>
          <w:numId w:val="1002"/>
        </w:numPr>
        <w:pStyle w:val="Compact"/>
      </w:pPr>
      <w:r>
        <w:rPr>
          <w:bCs/>
          <w:b/>
        </w:rPr>
        <w:t xml:space="preserve">Integrate Urban Planning with Healthcare:</w:t>
      </w:r>
      <w:r>
        <w:t xml:space="preserve"> </w:t>
      </w:r>
      <w:r>
        <w:t xml:space="preserve">Collaborate with Jakarta's local government on traffic management reforms specifically designed to prioritize emergency medical vehicle transit times, reducing a key systemic barrier for the Surgeon in Indonesia Jakarta.</w:t>
      </w:r>
    </w:p>
    <w:p>
      <w:pPr>
        <w:numPr>
          <w:ilvl w:val="0"/>
          <w:numId w:val="1002"/>
        </w:numPr>
        <w:pStyle w:val="Compact"/>
      </w:pPr>
      <w:r>
        <w:rPr>
          <w:bCs/>
          <w:b/>
        </w:rPr>
        <w:t xml:space="preserve">Expand Community Surgical Outreach:</w:t>
      </w:r>
      <w:r>
        <w:t xml:space="preserve"> </w:t>
      </w:r>
      <w:r>
        <w:t xml:space="preserve">Develop mobile surgical clinics or satellite facilities in underserved neighborhoods of Jakarta, bringing essential surgical assessment and basic procedures closer to communities facing access barriers.</w:t>
      </w:r>
    </w:p>
    <w:bookmarkEnd w:id="25"/>
    <w:bookmarkStart w:id="26" w:name="Xf30d3d7589d609ed82e392fc24297ba34e0f65c"/>
    <w:p>
      <w:pPr>
        <w:pStyle w:val="Heading2"/>
      </w:pPr>
      <w:r>
        <w:t xml:space="preserve">Conclusion: The Surgeon as a Cornerstone for Jakarta's Health Future</w:t>
      </w:r>
    </w:p>
    <w:p>
      <w:pPr>
        <w:pStyle w:val="FirstParagraph"/>
      </w:pPr>
      <w:r>
        <w:t xml:space="preserve">This Dissertation unequivocally establishes that the well-being of Indonesia Jakarta's population is intrinsically linked to the strength, accessibility, and efficacy of its surgical workforce. The challenges facing the Surgeon in this megacity are complex but not insurmountable. They demand a multifaceted response involving government policy, healthcare system restructuring, urban planning innovation, and sustained investment. Ignoring the specific context of Indonesia Jakarta risks perpetuating preventable suffering and death from conditions that require timely surgical intervention. Strengthening the position of the Surgeon within this unique urban environment is not merely an operational adjustment; it is a fundamental investment in Jakarta's health equity, economic productivity, and overall societal resilience for Indonesia's future. The path forward must center the Surgeon as a critical agent of change within Indonesia Jakarta's healthcare transformation.</w:t>
      </w:r>
    </w:p>
    <w:bookmarkEnd w:id="26"/>
    <w:bookmarkStart w:id="27" w:name="references-illustrative"/>
    <w:p>
      <w:pPr>
        <w:pStyle w:val="Heading2"/>
      </w:pPr>
      <w:r>
        <w:t xml:space="preserve">References (Illustrative)</w:t>
      </w:r>
    </w:p>
    <w:p>
      <w:pPr>
        <w:pStyle w:val="FirstParagraph"/>
      </w:pPr>
      <w:r>
        <w:t xml:space="preserve">(Note: In an actual dissertation, this section would list specific academic sources. Here, representative examples are shown):</w:t>
      </w:r>
    </w:p>
    <w:p>
      <w:pPr>
        <w:numPr>
          <w:ilvl w:val="0"/>
          <w:numId w:val="1003"/>
        </w:numPr>
        <w:pStyle w:val="Compact"/>
      </w:pPr>
      <w:r>
        <w:t xml:space="preserve">World Health Organization (WHO). (2015). *Global Surgery 2030: Evidence and Solutions for Achieving Health, Survival, and Social-Economic Development*. Geneva.</w:t>
      </w:r>
    </w:p>
    <w:p>
      <w:pPr>
        <w:numPr>
          <w:ilvl w:val="0"/>
          <w:numId w:val="1003"/>
        </w:numPr>
        <w:pStyle w:val="Compact"/>
      </w:pPr>
      <w:r>
        <w:t xml:space="preserve">Indonesian Ministry of Health. (2023). *Health Statistics Indonesia Jakarta Provincial Report*. Jakarta.</w:t>
      </w:r>
    </w:p>
    <w:p>
      <w:pPr>
        <w:numPr>
          <w:ilvl w:val="0"/>
          <w:numId w:val="1003"/>
        </w:numPr>
        <w:pStyle w:val="Compact"/>
      </w:pPr>
      <w:r>
        <w:t xml:space="preserve">Suryani, E., et al. (2021). "Urban Trauma Systems in Southeast Asian Megacities: The Jakarta Experience." *Journal of Emergency Medicine*, 61(4), 543-550.</w:t>
      </w:r>
    </w:p>
    <w:p>
      <w:pPr>
        <w:numPr>
          <w:ilvl w:val="0"/>
          <w:numId w:val="1003"/>
        </w:numPr>
        <w:pStyle w:val="Compact"/>
      </w:pPr>
      <w:r>
        <w:t xml:space="preserve">World Bank. (2022). *Indonesia Economic Prospects: Navigating the Path to Recovery*.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Surgeon in Indonesia Jakarta's Healthcare Landscape</dc:title>
  <dc:creator/>
  <dc:language>en</dc:language>
  <cp:keywords/>
  <dcterms:created xsi:type="dcterms:W3CDTF">2026-09-25T19:53:51Z</dcterms:created>
  <dcterms:modified xsi:type="dcterms:W3CDTF">2026-09-25T19:53:51Z</dcterms:modified>
</cp:coreProperties>
</file>

<file path=docProps/custom.xml><?xml version="1.0" encoding="utf-8"?>
<Properties xmlns="http://schemas.openxmlformats.org/officeDocument/2006/custom-properties" xmlns:vt="http://schemas.openxmlformats.org/officeDocument/2006/docPropsVTypes"/>
</file>