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Surgeons</w:t>
      </w:r>
      <w:r>
        <w:t xml:space="preserve"> </w:t>
      </w:r>
      <w:r>
        <w:t xml:space="preserve">in</w:t>
      </w:r>
      <w:r>
        <w:t xml:space="preserve"> </w:t>
      </w:r>
      <w:r>
        <w:t xml:space="preserve">Japan</w:t>
      </w:r>
      <w:r>
        <w:t xml:space="preserve"> </w:t>
      </w:r>
      <w:r>
        <w:t xml:space="preserve">Osaka</w:t>
      </w:r>
    </w:p>
    <w:bookmarkStart w:id="27" w:name="Xeb59971fec51a90c4ee1931fcfc10515fcfa47a"/>
    <w:p>
      <w:pPr>
        <w:pStyle w:val="Heading1"/>
      </w:pPr>
      <w:r>
        <w:t xml:space="preserve">Professional Development Framework: Advancing Surgical Excellence in Japan Osaka</w:t>
      </w:r>
    </w:p>
    <w:p>
      <w:pPr>
        <w:pStyle w:val="FirstParagraph"/>
      </w:pPr>
      <w:r>
        <w:rPr>
          <w:bCs/>
          <w:b/>
        </w:rPr>
        <w:t xml:space="preserve">Dissertation</w:t>
      </w:r>
      <w:r>
        <w:t xml:space="preserve"> </w:t>
      </w:r>
      <w:r>
        <w:t xml:space="preserve">Abstract:</w:t>
      </w:r>
    </w:p>
    <w:p>
      <w:pPr>
        <w:pStyle w:val="BodyText"/>
      </w:pPr>
      <w:r>
        <w:t xml:space="preserve">This scholarly document presents a comprehensive professional development framework tailored for surgeons seeking to establish or enhance their surgical practice within the dynamic healthcare ecosystem of Japan Osaka. It synthesizes regulatory requirements, cultural imperatives, and regional healthcare demands to create an actionable roadmap for surgical professionals aiming to contribute meaningfully to Osaka's medical community. As one of Japan's most populous urban centers with a rapidly aging population and advanced medical infrastructure, Osaka presents unique opportunities and challenges requiring specialized adaptation by the modern</w:t>
      </w:r>
      <w:r>
        <w:t xml:space="preserve"> </w:t>
      </w:r>
      <w:r>
        <w:rPr>
          <w:bCs/>
          <w:b/>
        </w:rPr>
        <w:t xml:space="preserve">Surgeon</w:t>
      </w:r>
      <w:r>
        <w:t xml:space="preserve">.</w:t>
      </w:r>
    </w:p>
    <w:bookmarkStart w:id="20" w:name="contextualizing-surgery-in-japan-osaka"/>
    <w:p>
      <w:pPr>
        <w:pStyle w:val="Heading2"/>
      </w:pPr>
      <w:r>
        <w:t xml:space="preserve">Contextualizing Surgery in Japan Osaka</w:t>
      </w:r>
    </w:p>
    <w:p>
      <w:pPr>
        <w:pStyle w:val="FirstParagraph"/>
      </w:pPr>
      <w:r>
        <w:t xml:space="preserve">Osaka Prefecture, home to approximately 8.8 million residents within its city limits and serving as a hub for the Kansai region, faces escalating demand for specialized surgical care. The aging demographic (over 30% of Osaka's population is aged 65+) necessitates expanded expertise in geriatric surgery, minimally invasive procedures, and trauma management. This context elevates the role of the</w:t>
      </w:r>
      <w:r>
        <w:t xml:space="preserve"> </w:t>
      </w:r>
      <w:r>
        <w:rPr>
          <w:bCs/>
          <w:b/>
        </w:rPr>
        <w:t xml:space="preserve">Surgeon</w:t>
      </w:r>
      <w:r>
        <w:t xml:space="preserve"> </w:t>
      </w:r>
      <w:r>
        <w:t xml:space="preserve">beyond clinical competence to include community health advocacy and system navigation within Japan's highly structured healthcare framework. The Osaka University Hospital, Osaka City General Hospital, and private institutions like Kansai Medical University Hospital exemplify the region's commitment to surgical innovation, setting a high standard for professional practice.</w:t>
      </w:r>
    </w:p>
    <w:bookmarkEnd w:id="20"/>
    <w:bookmarkStart w:id="21" w:name="X2dca1a15bbd0b9af46830d33441e295a6631374"/>
    <w:p>
      <w:pPr>
        <w:pStyle w:val="Heading2"/>
      </w:pPr>
      <w:r>
        <w:t xml:space="preserve">Regulatory and Professional Requirements in Japan</w:t>
      </w:r>
    </w:p>
    <w:p>
      <w:pPr>
        <w:pStyle w:val="FirstParagraph"/>
      </w:pPr>
      <w:r>
        <w:t xml:space="preserve">To practice as a certified surgeon in</w:t>
      </w:r>
      <w:r>
        <w:t xml:space="preserve"> </w:t>
      </w:r>
      <w:r>
        <w:rPr>
          <w:bCs/>
          <w:b/>
        </w:rPr>
        <w:t xml:space="preserve">Japan Osaka</w:t>
      </w:r>
      <w:r>
        <w:t xml:space="preserve">, foreign-trained physicians must complete several critical steps. First, passing the Japanese Medical Licensing Examination (JMLE) is mandatory, requiring rigorous preparation for its comprehensive scope covering Japanese medical ethics, healthcare law, and localized clinical protocols. Subsequent to licensure, surgeons must apply for certification through the Japan Medical Association and undergo a supervised clinical training period at an approved hospital in Osaka. This phase emphasizes adaptation to Japan's distinctive medical hierarchy ("senpai-kohai" culture) and precise documentation standards (e.g., detailed patient records in Japanese using specific medical terminology). Notably, the Osaka Prefectural Government mandates regular continuing medical education credits focused on regional health priorities like metabolic surgery for obesity-related conditions, prevalent in Osaka's urban population.</w:t>
      </w:r>
    </w:p>
    <w:bookmarkEnd w:id="21"/>
    <w:bookmarkStart w:id="22" w:name="X13678573863196cc34c5a34102b9c7a2701d612"/>
    <w:p>
      <w:pPr>
        <w:pStyle w:val="Heading2"/>
      </w:pPr>
      <w:r>
        <w:t xml:space="preserve">Cultural Integration: The Surgeon's Essential Adaptation</w:t>
      </w:r>
    </w:p>
    <w:p>
      <w:pPr>
        <w:pStyle w:val="FirstParagraph"/>
      </w:pPr>
      <w:r>
        <w:t xml:space="preserve">Success as a</w:t>
      </w:r>
      <w:r>
        <w:t xml:space="preserve"> </w:t>
      </w:r>
      <w:r>
        <w:rPr>
          <w:bCs/>
          <w:b/>
        </w:rPr>
        <w:t xml:space="preserve">Surgeon</w:t>
      </w:r>
      <w:r>
        <w:t xml:space="preserve"> </w:t>
      </w:r>
      <w:r>
        <w:t xml:space="preserve">in Japan Osaka hinges on deep cultural integration. Unlike Western surgical environments prioritizing individual decision-making, Japanese practice emphasizes consensus-building within multidisciplinary teams and profound respect for senior colleagues. A critical aspect involves mastering indirect communication styles: expressing concerns or suggestions through careful phrasing and non-verbal cues rather than direct confrontation. For instance, a surgeon might say "It might be beneficial to consider..." rather than "This is wrong." This cultural sensitivity prevents professional friction while maintaining high standards of care. Additionally, understanding Osaka's local customs—such as the importance of "omotenashi" (hospitality) in patient interactions and adherence to strict punctuality for surgical schedules—is non-negotiable for clinical credibility.</w:t>
      </w:r>
    </w:p>
    <w:bookmarkEnd w:id="22"/>
    <w:bookmarkStart w:id="23" w:name="X78d2667fbf5453df8c96fc392034c89e8feb75f"/>
    <w:p>
      <w:pPr>
        <w:pStyle w:val="Heading2"/>
      </w:pPr>
      <w:r>
        <w:t xml:space="preserve">Osaka-Specific Healthcare Challenges and Opportunities</w:t>
      </w:r>
    </w:p>
    <w:p>
      <w:pPr>
        <w:pStyle w:val="FirstParagraph"/>
      </w:pPr>
      <w:r>
        <w:t xml:space="preserve">The regional healthcare landscape in Osaka offers distinctive avenues for surgical specialization. With high rates of gastrointestinal disorders linked to dietary habits, colorectal surgeons are particularly valued. Moreover, Osaka's strategic location as a commercial nexus facilitates access to cutting-edge technology; hospitals like the National Hospital Organization Osaka Medical Center integrate robotic surgery platforms such as Da Vinci systems into routine practice. This creates demand for</w:t>
      </w:r>
      <w:r>
        <w:t xml:space="preserve"> </w:t>
      </w:r>
      <w:r>
        <w:rPr>
          <w:bCs/>
          <w:b/>
        </w:rPr>
        <w:t xml:space="preserve">Surgeon</w:t>
      </w:r>
      <w:r>
        <w:t xml:space="preserve">s adept in both traditional techniques and emerging modalities. A key focus area highlighted in this</w:t>
      </w:r>
      <w:r>
        <w:t xml:space="preserve"> </w:t>
      </w:r>
      <w:r>
        <w:rPr>
          <w:bCs/>
          <w:b/>
        </w:rPr>
        <w:t xml:space="preserve">Dissertation</w:t>
      </w:r>
      <w:r>
        <w:t xml:space="preserve"> </w:t>
      </w:r>
      <w:r>
        <w:t xml:space="preserve">is developing surgical leadership to address systemic issues like reducing wait times for elective procedures—a persistent challenge noted by Osaka Prefectural Health Bureau reports.</w:t>
      </w:r>
    </w:p>
    <w:bookmarkEnd w:id="23"/>
    <w:bookmarkStart w:id="24" w:name="X25288c41d9e8fd7dc857ca9c3d0affca5b2f0c9"/>
    <w:p>
      <w:pPr>
        <w:pStyle w:val="Heading2"/>
      </w:pPr>
      <w:r>
        <w:t xml:space="preserve">The Dissertation as a Professional Catalyst</w:t>
      </w:r>
    </w:p>
    <w:p>
      <w:pPr>
        <w:pStyle w:val="FirstParagraph"/>
      </w:pPr>
      <w:r>
        <w:t xml:space="preserve">This document transcends conventional academic exercise; it functions as a living</w:t>
      </w:r>
      <w:r>
        <w:t xml:space="preserve"> </w:t>
      </w:r>
      <w:r>
        <w:rPr>
          <w:bCs/>
          <w:b/>
        </w:rPr>
        <w:t xml:space="preserve">Dissertation</w:t>
      </w:r>
      <w:r>
        <w:t xml:space="preserve"> </w:t>
      </w:r>
      <w:r>
        <w:t xml:space="preserve">guiding professional evolution. For the aspiring surgeon, it serves as a blueprint for navigating Osaka's healthcare terrain through phased milestones: Phase 1 involves JMLE preparation and Japanese language immersion (achieving N2 proficiency minimum); Phase 2 focuses on clinical apprenticeship within Osaka hospitals to master local protocols; Phase 3 centers on community engagement via public health initiatives like screening programs for gastric cancer. Each phase is validated against Osaka-specific metrics—such as patient satisfaction scores in Kyobashi District clinics or collaboration with Kansai Medical University research units.</w:t>
      </w:r>
    </w:p>
    <w:bookmarkEnd w:id="24"/>
    <w:bookmarkStart w:id="25" w:name="X4e3638b0ba66b23f7c0b4d31854671ddd084f3a"/>
    <w:p>
      <w:pPr>
        <w:pStyle w:val="Heading2"/>
      </w:pPr>
      <w:r>
        <w:t xml:space="preserve">Future-Proofing Surgical Practice in Osaka</w:t>
      </w:r>
    </w:p>
    <w:p>
      <w:pPr>
        <w:pStyle w:val="FirstParagraph"/>
      </w:pPr>
      <w:r>
        <w:t xml:space="preserve">As Japan advances toward its 2040 "Society 5.0" vision integrating AI into healthcare, the role of the</w:t>
      </w:r>
      <w:r>
        <w:t xml:space="preserve"> </w:t>
      </w:r>
      <w:r>
        <w:rPr>
          <w:bCs/>
          <w:b/>
        </w:rPr>
        <w:t xml:space="preserve">Surgeon</w:t>
      </w:r>
      <w:r>
        <w:t xml:space="preserve"> </w:t>
      </w:r>
      <w:r>
        <w:t xml:space="preserve">in Japan Osaka must evolve proactively. This</w:t>
      </w:r>
      <w:r>
        <w:t xml:space="preserve"> </w:t>
      </w:r>
      <w:r>
        <w:rPr>
          <w:bCs/>
          <w:b/>
        </w:rPr>
        <w:t xml:space="preserve">Dissertation</w:t>
      </w:r>
      <w:r>
        <w:t xml:space="preserve"> </w:t>
      </w:r>
      <w:r>
        <w:t xml:space="preserve">advocates for embedding digital literacy—such as proficiency in tele-surgical platforms and data analytics tools—within surgical training curricula. Furthermore, it emphasizes cross-cultural competence with Osaka's growing international community (over 50,000 foreign residents), requiring surgeons to communicate effectively across linguistic barriers using resources like hospital-provided interpretation services or basic English medical phrases.</w:t>
      </w:r>
    </w:p>
    <w:bookmarkEnd w:id="25"/>
    <w:bookmarkStart w:id="26" w:name="X182611751c634b908bd9410ce5199f01d4fa2e5"/>
    <w:p>
      <w:pPr>
        <w:pStyle w:val="Heading2"/>
      </w:pPr>
      <w:r>
        <w:t xml:space="preserve">Conclusion: A Surgeon's Commitment to Osaka</w:t>
      </w:r>
    </w:p>
    <w:p>
      <w:pPr>
        <w:pStyle w:val="FirstParagraph"/>
      </w:pPr>
      <w:r>
        <w:t xml:space="preserve">The journey toward becoming an exemplary</w:t>
      </w:r>
      <w:r>
        <w:t xml:space="preserve"> </w:t>
      </w:r>
      <w:r>
        <w:rPr>
          <w:bCs/>
          <w:b/>
        </w:rPr>
        <w:t xml:space="preserve">Surgeon</w:t>
      </w:r>
      <w:r>
        <w:t xml:space="preserve"> </w:t>
      </w:r>
      <w:r>
        <w:t xml:space="preserve">in Japan Osaka is a profound commitment to excellence, cultural empathy, and systemic contribution. This</w:t>
      </w:r>
      <w:r>
        <w:t xml:space="preserve"> </w:t>
      </w:r>
      <w:r>
        <w:rPr>
          <w:bCs/>
          <w:b/>
        </w:rPr>
        <w:t xml:space="preserve">Dissertation</w:t>
      </w:r>
      <w:r>
        <w:t xml:space="preserve"> </w:t>
      </w:r>
      <w:r>
        <w:t xml:space="preserve">establishes that success lies not merely in technical skill but in harmonizing global surgical standards with the nuanced realities of Osaka's healthcare environment. By addressing regulatory pathways, mastering cultural protocols, and aligning with region-specific health challenges—from aging demographics to technological adoption—the modern surgeon becomes an indispensable pillar of Osaka's medical future. For any professional considering this path, the integration of "surgeon" expertise within "Japan Osaka"'s unique framework is not merely advantageous; it is the essential foundation for sustainable impact in one of Asia's most advanced medical hubs.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Framework for Surgeons in Japan Osaka</dc:title>
  <dc:creator/>
  <dc:language>en</dc:language>
  <cp:keywords/>
  <dcterms:created xsi:type="dcterms:W3CDTF">2026-07-14T21:10:11Z</dcterms:created>
  <dcterms:modified xsi:type="dcterms:W3CDTF">2026-07-14T21:10:11Z</dcterms:modified>
</cp:coreProperties>
</file>

<file path=docProps/custom.xml><?xml version="1.0" encoding="utf-8"?>
<Properties xmlns="http://schemas.openxmlformats.org/officeDocument/2006/custom-properties" xmlns:vt="http://schemas.openxmlformats.org/officeDocument/2006/docPropsVTypes"/>
</file>