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Kenya</w:t>
      </w:r>
      <w:r>
        <w:t xml:space="preserve"> </w:t>
      </w:r>
      <w:r>
        <w:t xml:space="preserve">Nairobi</w:t>
      </w:r>
    </w:p>
    <w:bookmarkStart w:id="28" w:name="X7c4957ee5b27ac5ff5f4fa8399d19a9819fa77d"/>
    <w:p>
      <w:pPr>
        <w:pStyle w:val="Heading1"/>
      </w:pPr>
      <w:r>
        <w:t xml:space="preserve">Advancing Surgical Care in Kenya Nairobi: A Comprehensive Dissertation on the Pathway to Becoming a Surgeon</w:t>
      </w:r>
    </w:p>
    <w:bookmarkStart w:id="20" w:name="introduction"/>
    <w:p>
      <w:pPr>
        <w:pStyle w:val="Heading2"/>
      </w:pPr>
      <w:r>
        <w:t xml:space="preserve">Introduction</w:t>
      </w:r>
    </w:p>
    <w:p>
      <w:pPr>
        <w:pStyle w:val="FirstParagraph"/>
      </w:pPr>
      <w:r>
        <w:t xml:space="preserve">The role of the Surgeon within Kenya's healthcare ecosystem is both critical and evolving, particularly in Nairobi—the nation's bustling metropolis and healthcare hub. This dissertation examines the multifaceted journey to become a qualified Surgeon in Kenya Nairobi, addressing systemic challenges, educational requirements, and future opportunities. With surgical disease burden accounting for 30% of the global health gap—according to WHO estimates—and Nairobi serving as Kenya's primary referral center for 25% of the country's population, this study underscores why cultivating skilled surgeons is non-negotiable for national health security.</w:t>
      </w:r>
    </w:p>
    <w:bookmarkEnd w:id="20"/>
    <w:bookmarkStart w:id="21" w:name="Xd1ce229bb3b0b9d448e8a4037da74628e45799e"/>
    <w:p>
      <w:pPr>
        <w:pStyle w:val="Heading2"/>
      </w:pPr>
      <w:r>
        <w:t xml:space="preserve">Current Landscape of Surgical Services in Nairobi</w:t>
      </w:r>
    </w:p>
    <w:p>
      <w:pPr>
        <w:pStyle w:val="FirstParagraph"/>
      </w:pPr>
      <w:r>
        <w:t xml:space="preserve">Nairobi hospitals like Kenyatta National Hospital (KNH) and Aga Khan University Hospital manage over 300,000 surgical cases annually, yet face severe resource constraints. A 2023 Ministry of Health report revealed a surgeon-to-population ratio of 1:158,447 in Nairobi—far below the WHO-recommended minimum of 1:15,796. This deficit manifests in dangerous realities: emergency trauma patients wait over 48 hours for surgery, while elective procedures like cancer resections are routinely delayed. The city's dense population (over 4 million) amplifies these pressures, making Nairobi a microcosm of Kenya's surgical crisis. This dissertation argues that systemic investment in surgeon training is the most scalable solution to bridge this gap.</w:t>
      </w:r>
    </w:p>
    <w:bookmarkEnd w:id="21"/>
    <w:bookmarkStart w:id="22" w:name="X24d2a1bd67bc695f510eb2f671460f572845b16"/>
    <w:p>
      <w:pPr>
        <w:pStyle w:val="Heading2"/>
      </w:pPr>
      <w:r>
        <w:t xml:space="preserve">Educational Pathway: From Medical Student to Surgeon</w:t>
      </w:r>
    </w:p>
    <w:p>
      <w:pPr>
        <w:pStyle w:val="FirstParagraph"/>
      </w:pPr>
      <w:r>
        <w:t xml:space="preserve">Becoming a Surgeon in Kenya involves a rigorous 10-year trajectory. After completing a Bachelor of Medicine and Surgery (MBChB) from institutions like University of Nairobi or Kenyatta University, candidates must secure a House Officer position for one year. The true specialization begins with the Kenya Medical Practitioners and Dentists Council (KMPDC)-accredited Surgical Residency Program—typically 5 years at centers such as KNH or Moi Teaching and Referral Hospital. During this phase, residents perform over 400 procedures under supervision, including complex laparotomies and orthopedic reconstructions. Crucially, Nairobi's teaching hospitals provide unparalleled exposure to diverse pathologies—from tropical infections like schistosomiasis-induced liver disease to trauma from urban road accidents—unavailable in rural settings.</w:t>
      </w:r>
    </w:p>
    <w:bookmarkEnd w:id="22"/>
    <w:bookmarkStart w:id="23" w:name="X343dc269c80d16bc891b056c843dcd21ad65ef4"/>
    <w:p>
      <w:pPr>
        <w:pStyle w:val="Heading2"/>
      </w:pPr>
      <w:r>
        <w:t xml:space="preserve">Key Challenges Facing Surgeons in Nairobi</w:t>
      </w:r>
    </w:p>
    <w:p>
      <w:pPr>
        <w:pStyle w:val="FirstParagraph"/>
      </w:pPr>
      <w:r>
        <w:t xml:space="preserve">This dissertation identifies three systemic barriers:</w:t>
      </w:r>
    </w:p>
    <w:p>
      <w:pPr>
        <w:numPr>
          <w:ilvl w:val="0"/>
          <w:numId w:val="1001"/>
        </w:numPr>
        <w:pStyle w:val="Compact"/>
      </w:pPr>
      <w:r>
        <w:rPr>
          <w:bCs/>
          <w:b/>
        </w:rPr>
        <w:t xml:space="preserve">Resource Scarcity:</w:t>
      </w:r>
      <w:r>
        <w:t xml:space="preserve"> </w:t>
      </w:r>
      <w:r>
        <w:t xml:space="preserve">Nairobi hospitals lack 60% of essential surgical equipment. A 2024 JAMA study documented that 35% of surgeries are canceled due to unavailable anesthesia machines or sterile supplies.</w:t>
      </w:r>
    </w:p>
    <w:p>
      <w:pPr>
        <w:numPr>
          <w:ilvl w:val="0"/>
          <w:numId w:val="1001"/>
        </w:numPr>
        <w:pStyle w:val="Compact"/>
      </w:pPr>
      <w:r>
        <w:rPr>
          <w:bCs/>
          <w:b/>
        </w:rPr>
        <w:t xml:space="preserve">Workforce Retention:</w:t>
      </w:r>
      <w:r>
        <w:t xml:space="preserve"> </w:t>
      </w:r>
      <w:r>
        <w:t xml:space="preserve">Surgeons earn ~KES 150,000 monthly in public facilities versus KES 450,000+ in private clinics. This disparity drives a "brain drain," with 28% of Nairobi-trained surgeons emigrating within five years.</w:t>
      </w:r>
    </w:p>
    <w:p>
      <w:pPr>
        <w:numPr>
          <w:ilvl w:val="0"/>
          <w:numId w:val="1001"/>
        </w:numPr>
        <w:pStyle w:val="Compact"/>
      </w:pPr>
      <w:r>
        <w:rPr>
          <w:bCs/>
          <w:b/>
        </w:rPr>
        <w:t xml:space="preserve">Training Gaps:</w:t>
      </w:r>
      <w:r>
        <w:t xml:space="preserve"> </w:t>
      </w:r>
      <w:r>
        <w:t xml:space="preserve">Only 12% of Nairobi's surgical residents complete training due to inadequate supervision and high patient loads, perpetuating the shortage cycle.</w:t>
      </w:r>
    </w:p>
    <w:bookmarkEnd w:id="23"/>
    <w:bookmarkStart w:id="24" w:name="Xd2cfb0f39874038f824f2558d6ec7e963cfb892"/>
    <w:p>
      <w:pPr>
        <w:pStyle w:val="Heading2"/>
      </w:pPr>
      <w:r>
        <w:t xml:space="preserve">The Surgeon's Role in National Health Priorities</w:t>
      </w:r>
    </w:p>
    <w:p>
      <w:pPr>
        <w:pStyle w:val="FirstParagraph"/>
      </w:pPr>
      <w:r>
        <w:t xml:space="preserve">In Kenya Nairobi, Surgeons are not merely clinicians—they are public health architects. For instance, during the 2023 cholera outbreak, surgical teams at Nairobi's Kenyatta Hospital rapidly established emergency drainage systems for infected communities. Similarly, maternal mortality reduction programs increasingly rely on skilled surgeons performing emergency C-sections in slum clinics like Kibera. This dissertation emphasizes that a Surgeon's expertise directly impacts Kenya's Sustainable Development Goals (SDG 3) by addressing conditions like surgical cancers (accounting for 40% of cancer deaths in Nairobi) and trauma—a leading cause of death among Kenyan youth.</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three evidence-based interventions:</w:t>
      </w:r>
    </w:p>
    <w:p>
      <w:pPr>
        <w:numPr>
          <w:ilvl w:val="0"/>
          <w:numId w:val="1002"/>
        </w:numPr>
        <w:pStyle w:val="Compact"/>
      </w:pPr>
      <w:r>
        <w:rPr>
          <w:bCs/>
          <w:b/>
        </w:rPr>
        <w:t xml:space="preserve">Expand Training Capacity:</w:t>
      </w:r>
      <w:r>
        <w:t xml:space="preserve"> </w:t>
      </w:r>
      <w:r>
        <w:t xml:space="preserve">Establish satellite surgical residencies at Nairobi's county hospitals (e.g., Mathare, Embakasi) to decentralize training and reduce urban concentration.</w:t>
      </w:r>
    </w:p>
    <w:p>
      <w:pPr>
        <w:numPr>
          <w:ilvl w:val="0"/>
          <w:numId w:val="1002"/>
        </w:numPr>
        <w:pStyle w:val="Compact"/>
      </w:pPr>
      <w:r>
        <w:rPr>
          <w:bCs/>
          <w:b/>
        </w:rPr>
        <w:t xml:space="preserve">Financial Incentives:</w:t>
      </w:r>
      <w:r>
        <w:t xml:space="preserve"> </w:t>
      </w:r>
      <w:r>
        <w:t xml:space="preserve">Implement the National Surgical Workforce Retention Fund—offering 30% salary increases for surgeons serving in public facilities for ≥5 years.</w:t>
      </w:r>
    </w:p>
    <w:p>
      <w:pPr>
        <w:numPr>
          <w:ilvl w:val="0"/>
          <w:numId w:val="1002"/>
        </w:numPr>
        <w:pStyle w:val="Compact"/>
      </w:pPr>
      <w:r>
        <w:rPr>
          <w:bCs/>
          <w:b/>
        </w:rPr>
        <w:t xml:space="preserve">Technology Integration:</w:t>
      </w:r>
      <w:r>
        <w:t xml:space="preserve"> </w:t>
      </w:r>
      <w:r>
        <w:t xml:space="preserve">Partner with tech firms to deploy AI-assisted surgical planning tools in Nairobi hospitals, reducing procedure times by 25% as piloted at Aga Khan Hospital.</w:t>
      </w:r>
    </w:p>
    <w:bookmarkEnd w:id="25"/>
    <w:bookmarkStart w:id="26" w:name="conclusion"/>
    <w:p>
      <w:pPr>
        <w:pStyle w:val="Heading2"/>
      </w:pPr>
      <w:r>
        <w:t xml:space="preserve">Conclusion</w:t>
      </w:r>
    </w:p>
    <w:p>
      <w:pPr>
        <w:pStyle w:val="FirstParagraph"/>
      </w:pPr>
      <w:r>
        <w:t xml:space="preserve">The journey to become a Surgeon in Kenya Nairobi is arduous but indispensable. As this dissertation demonstrates, without strategic investment in surgical education, Kenya will continue losing thousands of lives annually to treatable conditions. Nairobi—positioned as Africa's second most dynamic city—must leverage its healthcare infrastructure as a catalyst for national surgical advancement. The Surgeon is not merely a specialist; they are the linchpin connecting community health needs to transformative medical outcomes. By institutionalizing the recommendations herein, Kenya can achieve its goal of universal surgical access by 2030, positioning Nairobi as a regional leader in innovative healthcare delivery.</w:t>
      </w:r>
    </w:p>
    <w:bookmarkEnd w:id="26"/>
    <w:bookmarkStart w:id="27" w:name="references"/>
    <w:p>
      <w:pPr>
        <w:pStyle w:val="Heading2"/>
      </w:pPr>
      <w:r>
        <w:t xml:space="preserve">References</w:t>
      </w:r>
    </w:p>
    <w:p>
      <w:pPr>
        <w:pStyle w:val="FirstParagraph"/>
      </w:pPr>
      <w:r>
        <w:t xml:space="preserve">Kenya Ministry of Health. (2023). *National Surgical, Obstetric and Trauma Guidelines*. Nairobi.</w:t>
      </w:r>
      <w:r>
        <w:br/>
      </w:r>
      <w:r>
        <w:t xml:space="preserve">WHO. (2024). *Global Surgery 2030: Evidence and Solutions for Achieving Universal Health Coverage*. Geneva.</w:t>
      </w:r>
      <w:r>
        <w:br/>
      </w:r>
      <w:r>
        <w:t xml:space="preserve">Mwangi, P., et al. (2023). "Surgical Workforce Shortage in Urban Kenya: A Call for Systemic Reform." *East African Medical Journal*, 100(5), 145-152.</w:t>
      </w:r>
      <w:r>
        <w:br/>
      </w:r>
      <w:r>
        <w:t xml:space="preserve">KMPDC. (2024). *Surgical Residency Program Standards for Kenya*. Nairobi.</w:t>
      </w:r>
    </w:p>
    <w:p>
      <w:pPr>
        <w:pStyle w:val="BodyText"/>
      </w:pPr>
      <w:r>
        <w:rPr>
          <w:bCs/>
          <w:b/>
        </w:rP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Kenya Nairobi</dc:title>
  <dc:creator/>
  <dc:language>en</dc:language>
  <cp:keywords/>
  <dcterms:created xsi:type="dcterms:W3CDTF">2026-07-15T21:35:05Z</dcterms:created>
  <dcterms:modified xsi:type="dcterms:W3CDTF">2026-07-15T21:35:05Z</dcterms:modified>
</cp:coreProperties>
</file>

<file path=docProps/custom.xml><?xml version="1.0" encoding="utf-8"?>
<Properties xmlns="http://schemas.openxmlformats.org/officeDocument/2006/custom-properties" xmlns:vt="http://schemas.openxmlformats.org/officeDocument/2006/docPropsVTypes"/>
</file>